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91D13" w:rsidR="004F4DD2" w:rsidP="004F4DD2" w:rsidRDefault="005176BA" w14:paraId="088730C2" w14:textId="409F72EE">
      <w:pPr>
        <w:jc w:val="center"/>
      </w:pPr>
      <w:r>
        <w:rPr>
          <w:noProof/>
        </w:rPr>
        <mc:AlternateContent>
          <mc:Choice Requires="wps">
            <w:drawing>
              <wp:anchor distT="0" distB="0" distL="114300" distR="114300" simplePos="0" relativeHeight="251659264" behindDoc="0" locked="0" layoutInCell="1" allowOverlap="1" wp14:anchorId="69D4F3AE" wp14:editId="0E2C1B78">
                <wp:simplePos x="0" y="0"/>
                <wp:positionH relativeFrom="column">
                  <wp:posOffset>-704850</wp:posOffset>
                </wp:positionH>
                <wp:positionV relativeFrom="paragraph">
                  <wp:posOffset>821373</wp:posOffset>
                </wp:positionV>
                <wp:extent cx="1937703" cy="1200150"/>
                <wp:effectExtent l="0" t="0" r="24765" b="190500"/>
                <wp:wrapNone/>
                <wp:docPr id="508263477" name="Speech Bubble: Oval 1"/>
                <wp:cNvGraphicFramePr/>
                <a:graphic xmlns:a="http://schemas.openxmlformats.org/drawingml/2006/main">
                  <a:graphicData uri="http://schemas.microsoft.com/office/word/2010/wordprocessingShape">
                    <wps:wsp>
                      <wps:cNvSpPr/>
                      <wps:spPr>
                        <a:xfrm>
                          <a:off x="0" y="0"/>
                          <a:ext cx="1937703" cy="1200150"/>
                        </a:xfrm>
                        <a:prstGeom prst="wedgeEllipseCallout">
                          <a:avLst>
                            <a:gd name="adj1" fmla="val -40784"/>
                            <a:gd name="adj2" fmla="val 62964"/>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891D13" w:rsidR="004F4DD2" w:rsidP="004F4DD2" w:rsidRDefault="004F4DD2" w14:paraId="1260CC6B" w14:textId="77777777">
                            <w:pPr>
                              <w:spacing w:after="0" w:line="240" w:lineRule="auto"/>
                              <w:rPr>
                                <w:sz w:val="28"/>
                                <w:szCs w:val="28"/>
                              </w:rPr>
                            </w:pPr>
                            <w:r w:rsidRPr="00891D13">
                              <w:rPr>
                                <w:b/>
                                <w:bCs/>
                                <w:sz w:val="28"/>
                                <w:szCs w:val="28"/>
                              </w:rPr>
                              <w:t xml:space="preserve">What kinds of </w:t>
                            </w:r>
                          </w:p>
                          <w:p w:rsidRPr="00891D13" w:rsidR="004F4DD2" w:rsidP="004F4DD2" w:rsidRDefault="004F4DD2" w14:paraId="268ED20E" w14:textId="77777777">
                            <w:pPr>
                              <w:spacing w:after="0" w:line="240" w:lineRule="auto"/>
                              <w:rPr>
                                <w:sz w:val="28"/>
                                <w:szCs w:val="28"/>
                              </w:rPr>
                            </w:pPr>
                            <w:r w:rsidRPr="00891D13">
                              <w:rPr>
                                <w:b/>
                                <w:bCs/>
                                <w:sz w:val="28"/>
                                <w:szCs w:val="28"/>
                              </w:rPr>
                              <w:t xml:space="preserve">SEND do we </w:t>
                            </w:r>
                          </w:p>
                          <w:p w:rsidRPr="005176BA" w:rsidR="004F4DD2" w:rsidP="005176BA" w:rsidRDefault="004F4DD2" w14:paraId="3E4EEE74" w14:textId="01C211FE">
                            <w:pPr>
                              <w:ind w:right="66"/>
                              <w:rPr>
                                <w:b/>
                                <w:bCs/>
                                <w:sz w:val="28"/>
                                <w:szCs w:val="28"/>
                              </w:rPr>
                            </w:pPr>
                            <w:r w:rsidRPr="00891D13">
                              <w:rPr>
                                <w:b/>
                                <w:bCs/>
                                <w:sz w:val="28"/>
                                <w:szCs w:val="28"/>
                              </w:rPr>
                              <w:t>provide for?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w14:anchorId="69D4F3A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textboxrect="3163,3163,18437,18437" o:connecttype="custom" o:connectlocs="10800,0;3163,3163;0,10800;3163,18437;10800,21600;18437,18437;21600,10800;18437,3163;@21,@22"/>
                <v:handles>
                  <v:h position="#0,#1"/>
                </v:handles>
              </v:shapetype>
              <v:shape id="Speech Bubble: Oval 1" style="position:absolute;left:0;text-align:left;margin-left:-55.5pt;margin-top:64.7pt;width:152.6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09101d [484]" strokeweight="1pt" type="#_x0000_t63" adj="1991,2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">
                <v:textbox>
                  <w:txbxContent>
                    <w:p w:rsidRPr="00891D13" w:rsidR="004F4DD2" w:rsidP="004F4DD2" w:rsidRDefault="004F4DD2" w14:paraId="1260CC6B" w14:textId="77777777">
                      <w:pPr>
                        <w:spacing w:after="0" w:line="240" w:lineRule="auto"/>
                        <w:rPr>
                          <w:sz w:val="28"/>
                          <w:szCs w:val="28"/>
                        </w:rPr>
                      </w:pPr>
                      <w:r w:rsidRPr="00891D13">
                        <w:rPr>
                          <w:b/>
                          <w:bCs/>
                          <w:sz w:val="28"/>
                          <w:szCs w:val="28"/>
                        </w:rPr>
                        <w:t xml:space="preserve">What kinds of </w:t>
                      </w:r>
                    </w:p>
                    <w:p w:rsidRPr="00891D13" w:rsidR="004F4DD2" w:rsidP="004F4DD2" w:rsidRDefault="004F4DD2" w14:paraId="268ED20E" w14:textId="77777777">
                      <w:pPr>
                        <w:spacing w:after="0" w:line="240" w:lineRule="auto"/>
                        <w:rPr>
                          <w:sz w:val="28"/>
                          <w:szCs w:val="28"/>
                        </w:rPr>
                      </w:pPr>
                      <w:r w:rsidRPr="00891D13">
                        <w:rPr>
                          <w:b/>
                          <w:bCs/>
                          <w:sz w:val="28"/>
                          <w:szCs w:val="28"/>
                        </w:rPr>
                        <w:t xml:space="preserve">SEND do we </w:t>
                      </w:r>
                    </w:p>
                    <w:p w:rsidRPr="005176BA" w:rsidR="004F4DD2" w:rsidP="005176BA" w:rsidRDefault="004F4DD2" w14:paraId="3E4EEE74" w14:textId="01C211FE">
                      <w:pPr>
                        <w:ind w:right="66"/>
                        <w:rPr>
                          <w:b/>
                          <w:bCs/>
                          <w:sz w:val="28"/>
                          <w:szCs w:val="28"/>
                        </w:rPr>
                      </w:pPr>
                      <w:r w:rsidRPr="00891D13">
                        <w:rPr>
                          <w:b/>
                          <w:bCs/>
                          <w:sz w:val="28"/>
                          <w:szCs w:val="28"/>
                        </w:rPr>
                        <w:t>provide for?</w:t>
                      </w:r>
                    </w:p>
                  </w:txbxContent>
                </v:textbox>
              </v:shape>
            </w:pict>
          </mc:Fallback>
        </mc:AlternateContent>
      </w:r>
      <w:r w:rsidRPr="00891D13" w:rsidR="004F4DD2">
        <w:rPr>
          <w:b/>
          <w:bCs/>
          <w:sz w:val="28"/>
          <w:szCs w:val="28"/>
        </w:rPr>
        <w:t xml:space="preserve">St Mark and All Saints </w:t>
      </w:r>
      <w:r w:rsidR="001B050F">
        <w:rPr>
          <w:b/>
          <w:bCs/>
          <w:sz w:val="28"/>
          <w:szCs w:val="28"/>
        </w:rPr>
        <w:t xml:space="preserve"> C of E Primary School </w:t>
      </w:r>
      <w:r w:rsidRPr="00891D13" w:rsidR="004F4DD2">
        <w:rPr>
          <w:b/>
          <w:bCs/>
          <w:sz w:val="28"/>
          <w:szCs w:val="28"/>
        </w:rPr>
        <w:t>SEND Information Report</w:t>
      </w:r>
    </w:p>
    <w:tbl>
      <w:tblPr>
        <w:tblStyle w:val="TableGrid"/>
        <w:tblW w:w="15021" w:type="dxa"/>
        <w:tblInd w:w="-567" w:type="dxa"/>
        <w:tblLook w:val="04A0" w:firstRow="1" w:lastRow="0" w:firstColumn="1" w:lastColumn="0" w:noHBand="0" w:noVBand="1"/>
      </w:tblPr>
      <w:tblGrid>
        <w:gridCol w:w="2689"/>
        <w:gridCol w:w="12332"/>
      </w:tblGrid>
      <w:tr w:rsidR="004F4DD2" w:rsidTr="00DD530E" w14:paraId="006A1D6D" w14:textId="77777777">
        <w:tc>
          <w:tcPr>
            <w:tcW w:w="2689" w:type="dxa"/>
            <w:tcBorders>
              <w:top w:val="nil"/>
              <w:left w:val="nil"/>
              <w:bottom w:val="nil"/>
              <w:right w:val="single" w:color="auto" w:sz="4" w:space="0"/>
            </w:tcBorders>
          </w:tcPr>
          <w:p w:rsidR="004F4DD2" w:rsidP="004F4DD2" w:rsidRDefault="004F4DD2" w14:paraId="76DEDDC5" w14:textId="77777777">
            <w:pPr>
              <w:ind w:right="66"/>
              <w:rPr>
                <w:b/>
                <w:bCs/>
              </w:rPr>
            </w:pPr>
          </w:p>
          <w:p w:rsidR="004F4DD2" w:rsidP="004F4DD2" w:rsidRDefault="004F4DD2" w14:paraId="599C1EA3" w14:textId="0703CF8D">
            <w:pPr>
              <w:ind w:right="66"/>
            </w:pPr>
          </w:p>
        </w:tc>
        <w:tc>
          <w:tcPr>
            <w:tcW w:w="12332" w:type="dxa"/>
            <w:tcBorders>
              <w:left w:val="single" w:color="auto" w:sz="4" w:space="0"/>
            </w:tcBorders>
          </w:tcPr>
          <w:p w:rsidR="004F4DD2" w:rsidP="004F4DD2" w:rsidRDefault="004F4DD2" w14:paraId="188E05AB" w14:textId="77777777"/>
          <w:p w:rsidRPr="00891D13" w:rsidR="004F4DD2" w:rsidP="004F4DD2" w:rsidRDefault="004F4DD2" w14:paraId="563AE59C" w14:textId="6C44701D">
            <w:r w:rsidRPr="00891D13">
              <w:t xml:space="preserve">St Mark and All Saints C of E Primary School is a mainstream, inclusive school for children aged between three and eleven years of age. Any child with an Education, Health and Care Plan naming St Mark and All Saints C of E Primary will be admitted. </w:t>
            </w:r>
          </w:p>
          <w:p w:rsidRPr="00891D13" w:rsidR="004F4DD2" w:rsidP="004F4DD2" w:rsidRDefault="004F4DD2" w14:paraId="2C877195" w14:textId="77777777">
            <w:r w:rsidRPr="00891D13">
              <w:t xml:space="preserve">We are proud of our inclusive and nurturing ethos. We strive to ensure all our children receive high quality teaching and aim to work in partnership with parents. As part of the Children and Families Bill (2014), schools are required to publish and keep under review information about services they expect to be available for children and young people with special educational needs aged 0 – 25. The intention of this report is to set out our offer and provide choice and transparency for families. </w:t>
            </w:r>
          </w:p>
          <w:p w:rsidRPr="00891D13" w:rsidR="004F4DD2" w:rsidP="004F4DD2" w:rsidRDefault="004F4DD2" w14:paraId="631D27C9" w14:textId="77777777">
            <w:r w:rsidRPr="00891D13">
              <w:t xml:space="preserve">“All children and young people are entitled to an appropriate education, one that is appropriate to their needs, promotes high standards and the fulfilment of their potential. This should enable them to: </w:t>
            </w:r>
          </w:p>
          <w:p w:rsidRPr="00891D13" w:rsidR="004F4DD2" w:rsidP="004F4DD2" w:rsidRDefault="004F4DD2" w14:paraId="708C2EDF" w14:textId="77777777">
            <w:r w:rsidRPr="00891D13">
              <w:t xml:space="preserve">• Achieve their best </w:t>
            </w:r>
          </w:p>
          <w:p w:rsidRPr="00891D13" w:rsidR="004F4DD2" w:rsidP="004F4DD2" w:rsidRDefault="004F4DD2" w14:paraId="4CEF0D95" w14:textId="77777777">
            <w:r w:rsidRPr="00891D13">
              <w:t xml:space="preserve">• Become confident individuals in fulfilling lives </w:t>
            </w:r>
          </w:p>
          <w:p w:rsidRPr="00891D13" w:rsidR="004F4DD2" w:rsidP="004F4DD2" w:rsidRDefault="004F4DD2" w14:paraId="09E8EE9D" w14:textId="77777777">
            <w:r w:rsidRPr="00891D13">
              <w:t xml:space="preserve">• Make a successful transition into adulthood, whether into employment, further or higher education training. “(SEND 0-25 Code of </w:t>
            </w:r>
          </w:p>
          <w:p w:rsidRPr="00891D13" w:rsidR="004F4DD2" w:rsidP="004F4DD2" w:rsidRDefault="004F4DD2" w14:paraId="4816BC93" w14:textId="77777777">
            <w:r w:rsidRPr="00891D13">
              <w:t xml:space="preserve">Practice, 2015, p92) </w:t>
            </w:r>
          </w:p>
          <w:p w:rsidRPr="00891D13" w:rsidR="004F4DD2" w:rsidP="004F4DD2" w:rsidRDefault="004F4DD2" w14:paraId="2B4D2E71" w14:textId="4A076F80">
            <w:r w:rsidRPr="00891D13">
              <w:t xml:space="preserve">In our school, every teacher is a teacher of SEND and every effort is made to ensure children with SEND are identified early, swiftly and supported to overcome their barriers to learning. We fully comply with the requirements outlined in the Special Needs Code of Practice (2014). Staff have continuous professional development to enable them </w:t>
            </w:r>
            <w:r w:rsidR="00653E2B">
              <w:t>to support</w:t>
            </w:r>
            <w:r w:rsidRPr="00891D13">
              <w:t xml:space="preserve"> learners who may have difficulties with: </w:t>
            </w:r>
          </w:p>
          <w:p w:rsidRPr="00891D13" w:rsidR="004F4DD2" w:rsidP="004F4DD2" w:rsidRDefault="004F4DD2" w14:paraId="4AFB7320" w14:textId="77777777">
            <w:r w:rsidRPr="00891D13">
              <w:t xml:space="preserve">● Cognition and Learning </w:t>
            </w:r>
          </w:p>
          <w:p w:rsidRPr="00891D13" w:rsidR="004F4DD2" w:rsidP="004F4DD2" w:rsidRDefault="004F4DD2" w14:paraId="2B7C76CE" w14:textId="77777777">
            <w:r w:rsidRPr="00891D13">
              <w:t xml:space="preserve">● Communication and Interaction </w:t>
            </w:r>
          </w:p>
          <w:p w:rsidRPr="00891D13" w:rsidR="004F4DD2" w:rsidP="004F4DD2" w:rsidRDefault="004F4DD2" w14:paraId="60E6910E" w14:textId="77777777">
            <w:r w:rsidRPr="00891D13">
              <w:t xml:space="preserve">● Social, Emotional and Mental Health </w:t>
            </w:r>
          </w:p>
          <w:p w:rsidRPr="00891D13" w:rsidR="004F4DD2" w:rsidP="004F4DD2" w:rsidRDefault="004F4DD2" w14:paraId="0857A639" w14:textId="77777777">
            <w:r w:rsidRPr="00891D13">
              <w:t xml:space="preserve">● Sensory and/or Physical Needs </w:t>
            </w:r>
          </w:p>
          <w:p w:rsidR="004F4DD2" w:rsidP="004F4DD2" w:rsidRDefault="004F4DD2" w14:paraId="2C49F082" w14:textId="77777777">
            <w:r w:rsidRPr="00891D13">
              <w:t xml:space="preserve">Admission applications from parents of children who have SEND but do not have an EHC will be considered </w:t>
            </w:r>
            <w:proofErr w:type="gramStart"/>
            <w:r w:rsidRPr="00891D13">
              <w:t>on the basis of</w:t>
            </w:r>
            <w:proofErr w:type="gramEnd"/>
            <w:r w:rsidRPr="00891D13">
              <w:t xml:space="preserve"> the school’s published admissions criteria as part of normal admissions procedures.</w:t>
            </w:r>
          </w:p>
          <w:p w:rsidR="001F6C49" w:rsidP="004F4DD2" w:rsidRDefault="001F6C49" w14:paraId="555030B9" w14:textId="25908DE8"/>
        </w:tc>
      </w:tr>
    </w:tbl>
    <w:p w:rsidR="00486E6C" w:rsidRDefault="00486E6C" w14:paraId="209A2DA3" w14:textId="2873BE36"/>
    <w:tbl>
      <w:tblPr>
        <w:tblStyle w:val="TableGrid"/>
        <w:tblW w:w="15021" w:type="dxa"/>
        <w:tblInd w:w="-567" w:type="dxa"/>
        <w:tblLook w:val="04A0" w:firstRow="1" w:lastRow="0" w:firstColumn="1" w:lastColumn="0" w:noHBand="0" w:noVBand="1"/>
      </w:tblPr>
      <w:tblGrid>
        <w:gridCol w:w="2689"/>
        <w:gridCol w:w="4852"/>
        <w:gridCol w:w="5212"/>
        <w:gridCol w:w="2268"/>
      </w:tblGrid>
      <w:tr w:rsidR="004F4DD2" w:rsidTr="12C51CCC" w14:paraId="7567033F" w14:textId="77777777">
        <w:tc>
          <w:tcPr>
            <w:tcW w:w="2689" w:type="dxa"/>
            <w:tcBorders>
              <w:top w:val="nil"/>
              <w:left w:val="nil"/>
              <w:bottom w:val="nil"/>
              <w:right w:val="single" w:color="auto" w:sz="4" w:space="0"/>
            </w:tcBorders>
            <w:tcMar/>
          </w:tcPr>
          <w:p w:rsidR="004F4DD2" w:rsidP="004F4DD2" w:rsidRDefault="005176BA" w14:paraId="0CFD3A63" w14:textId="7B54DD7E">
            <w:r>
              <w:rPr>
                <w:b/>
                <w:bCs/>
                <w:noProof/>
              </w:rPr>
              <mc:AlternateContent>
                <mc:Choice Requires="wps">
                  <w:drawing>
                    <wp:anchor distT="0" distB="0" distL="114300" distR="114300" simplePos="0" relativeHeight="251660288" behindDoc="0" locked="0" layoutInCell="1" allowOverlap="1" wp14:anchorId="00D61E7E" wp14:editId="2AE0682B">
                      <wp:simplePos x="0" y="0"/>
                      <wp:positionH relativeFrom="column">
                        <wp:posOffset>-308610</wp:posOffset>
                      </wp:positionH>
                      <wp:positionV relativeFrom="paragraph">
                        <wp:posOffset>111760</wp:posOffset>
                      </wp:positionV>
                      <wp:extent cx="1699895" cy="1038225"/>
                      <wp:effectExtent l="0" t="0" r="14605" b="352425"/>
                      <wp:wrapNone/>
                      <wp:docPr id="882864088" name="Speech Bubble: Rectangle with Corners Rounded 2"/>
                      <wp:cNvGraphicFramePr/>
                      <a:graphic xmlns:a="http://schemas.openxmlformats.org/drawingml/2006/main">
                        <a:graphicData uri="http://schemas.microsoft.com/office/word/2010/wordprocessingShape">
                          <wps:wsp>
                            <wps:cNvSpPr/>
                            <wps:spPr>
                              <a:xfrm>
                                <a:off x="0" y="0"/>
                                <a:ext cx="1699895" cy="1038225"/>
                              </a:xfrm>
                              <a:prstGeom prst="wedgeRoundRectCallout">
                                <a:avLst>
                                  <a:gd name="adj1" fmla="val -42826"/>
                                  <a:gd name="adj2" fmla="val 78499"/>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4F4DD2" w:rsidP="004F4DD2" w:rsidRDefault="004F4DD2" w14:paraId="529982EA" w14:textId="6A28B5A0">
                                  <w:pPr>
                                    <w:spacing w:after="0" w:line="240" w:lineRule="auto"/>
                                    <w:rPr>
                                      <w:sz w:val="28"/>
                                      <w:szCs w:val="28"/>
                                    </w:rPr>
                                  </w:pPr>
                                  <w:r w:rsidRPr="004F4DD2">
                                    <w:rPr>
                                      <w:b/>
                                      <w:bCs/>
                                      <w:sz w:val="28"/>
                                      <w:szCs w:val="28"/>
                                    </w:rPr>
                                    <w:t xml:space="preserve">How do we identify and assess pupils with </w:t>
                                  </w:r>
                                  <w:r w:rsidRPr="001F6C49">
                                    <w:rPr>
                                      <w:b/>
                                      <w:bCs/>
                                      <w:sz w:val="28"/>
                                      <w:szCs w:val="28"/>
                                    </w:rPr>
                                    <w:t>SEND?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00D61E7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Speech Bubble: Rectangle with Corners Rounded 2" style="position:absolute;margin-left:-24.3pt;margin-top:8.8pt;width:133.8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4472c4 [3204]" strokecolor="#09101d [484]" strokeweight="1pt" type="#_x0000_t62" adj="1550,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">
                      <v:textbox>
                        <w:txbxContent>
                          <w:p w:rsidRPr="001F6C49" w:rsidR="004F4DD2" w:rsidP="004F4DD2" w:rsidRDefault="004F4DD2" w14:paraId="529982EA" w14:textId="6A28B5A0">
                            <w:pPr>
                              <w:spacing w:after="0" w:line="240" w:lineRule="auto"/>
                              <w:rPr>
                                <w:sz w:val="28"/>
                                <w:szCs w:val="28"/>
                              </w:rPr>
                            </w:pPr>
                            <w:r w:rsidRPr="004F4DD2">
                              <w:rPr>
                                <w:b/>
                                <w:bCs/>
                                <w:sz w:val="28"/>
                                <w:szCs w:val="28"/>
                              </w:rPr>
                              <w:t xml:space="preserve">How do we identify and assess pupils with </w:t>
                            </w:r>
                            <w:r w:rsidRPr="001F6C49">
                              <w:rPr>
                                <w:b/>
                                <w:bCs/>
                                <w:sz w:val="28"/>
                                <w:szCs w:val="28"/>
                              </w:rPr>
                              <w:t>SEND?</w:t>
                            </w:r>
                          </w:p>
                        </w:txbxContent>
                      </v:textbox>
                    </v:shape>
                  </w:pict>
                </mc:Fallback>
              </mc:AlternateContent>
            </w:r>
          </w:p>
        </w:tc>
        <w:tc>
          <w:tcPr>
            <w:tcW w:w="12332" w:type="dxa"/>
            <w:gridSpan w:val="3"/>
            <w:tcBorders>
              <w:left w:val="single" w:color="auto" w:sz="4" w:space="0"/>
            </w:tcBorders>
            <w:tcMar/>
          </w:tcPr>
          <w:p w:rsidRPr="004F4DD2" w:rsidR="004F4DD2" w:rsidP="004F4DD2" w:rsidRDefault="004F4DD2" w14:paraId="5C65D8E5" w14:textId="77777777"/>
          <w:p w:rsidRPr="004F4DD2" w:rsidR="004F4DD2" w:rsidP="004F4DD2" w:rsidRDefault="004F4DD2" w14:paraId="5F7741C9" w14:textId="1E4D0FCF">
            <w:r w:rsidRPr="004F4DD2">
              <w:t xml:space="preserve"> St Mark and All Saints C of E Primary has a SEND policy and whole school provision map which can be found </w:t>
            </w:r>
            <w:r w:rsidR="0021328E">
              <w:t>on the school website.</w:t>
            </w:r>
          </w:p>
          <w:p w:rsidRPr="004F4DD2" w:rsidR="004F4DD2" w:rsidP="004F4DD2" w:rsidRDefault="004F4DD2" w14:paraId="7D239B66" w14:textId="77777777">
            <w:r w:rsidRPr="004F4DD2">
              <w:t xml:space="preserve">We track and monitor the progress of all pupils. We liaise with pre-school and previous settings, gather information on entry, and from </w:t>
            </w:r>
          </w:p>
          <w:p w:rsidRPr="004F4DD2" w:rsidR="004F4DD2" w:rsidP="004F4DD2" w:rsidRDefault="004F4DD2" w14:paraId="5A0DA106" w14:textId="57CA1ED6">
            <w:r w:rsidRPr="004F4DD2">
              <w:t xml:space="preserve">home visits. Staff are continuously assessing pupil’s needs and review their progress </w:t>
            </w:r>
            <w:r w:rsidRPr="00653E2B" w:rsidR="00653E2B">
              <w:t xml:space="preserve">termly against start </w:t>
            </w:r>
            <w:r w:rsidRPr="004F4DD2">
              <w:t xml:space="preserve">of year baseline data. </w:t>
            </w:r>
          </w:p>
          <w:p w:rsidRPr="004F4DD2" w:rsidR="004F4DD2" w:rsidP="004F4DD2" w:rsidRDefault="004F4DD2" w14:paraId="57E73E84" w14:textId="77777777">
            <w:r w:rsidRPr="004F4DD2">
              <w:t xml:space="preserve">We use the </w:t>
            </w:r>
            <w:r w:rsidRPr="004F4DD2">
              <w:rPr>
                <w:i/>
                <w:iCs/>
              </w:rPr>
              <w:t xml:space="preserve">assess, plan, do, review </w:t>
            </w:r>
            <w:r w:rsidRPr="004F4DD2">
              <w:t xml:space="preserve">framework to identify and support pupils with SEND. </w:t>
            </w:r>
          </w:p>
          <w:p w:rsidR="002878AA" w:rsidP="004F4DD2" w:rsidRDefault="002878AA" w14:paraId="7B13117B" w14:textId="77777777">
            <w:r w:rsidRPr="002878AA">
              <w:t>We identify pupils’ barriers to learning through looking at their work, observations, assessments and review their progress. We take note of concerns expressed by parents/carers and use assessments from outside agencies. </w:t>
            </w:r>
            <w:r w:rsidRPr="002878AA">
              <w:t xml:space="preserve"> </w:t>
            </w:r>
          </w:p>
          <w:p w:rsidR="001F6C49" w:rsidP="004F4DD2" w:rsidRDefault="006D080D" w14:paraId="69B59020" w14:textId="4C98D101">
            <w:r>
              <w:t>SEND learning plans</w:t>
            </w:r>
            <w:r w:rsidRPr="004F4DD2">
              <w:t xml:space="preserve"> </w:t>
            </w:r>
            <w:r>
              <w:t>are created for children with additional needs.</w:t>
            </w:r>
          </w:p>
        </w:tc>
      </w:tr>
      <w:tr w:rsidR="0050283C" w:rsidTr="12C51CCC" w14:paraId="44BABBCD" w14:textId="77777777">
        <w:trPr>
          <w:gridAfter w:val="1"/>
          <w:wAfter w:w="2268" w:type="dxa"/>
          <w:trHeight w:val="1540"/>
        </w:trPr>
        <w:tc>
          <w:tcPr>
            <w:tcW w:w="7541" w:type="dxa"/>
            <w:gridSpan w:val="2"/>
            <w:tcBorders>
              <w:top w:val="nil"/>
              <w:left w:val="nil"/>
              <w:bottom w:val="nil"/>
              <w:right w:val="single" w:color="auto" w:sz="4" w:space="0"/>
            </w:tcBorders>
            <w:tcMar/>
          </w:tcPr>
          <w:p w:rsidR="0050283C" w:rsidRDefault="00DD530E" w14:paraId="40BB6F95" w14:textId="1A4AE921">
            <w:r>
              <w:rPr>
                <w:noProof/>
              </w:rPr>
              <w:lastRenderedPageBreak/>
              <mc:AlternateContent>
                <mc:Choice Requires="wps">
                  <w:drawing>
                    <wp:anchor distT="0" distB="0" distL="114300" distR="114300" simplePos="0" relativeHeight="251661312" behindDoc="0" locked="0" layoutInCell="1" allowOverlap="1" wp14:anchorId="48D1886A" wp14:editId="1BB4D82E">
                      <wp:simplePos x="0" y="0"/>
                      <wp:positionH relativeFrom="column">
                        <wp:posOffset>1424940</wp:posOffset>
                      </wp:positionH>
                      <wp:positionV relativeFrom="paragraph">
                        <wp:posOffset>57785</wp:posOffset>
                      </wp:positionV>
                      <wp:extent cx="2590800" cy="771525"/>
                      <wp:effectExtent l="19050" t="0" r="38100" b="219075"/>
                      <wp:wrapNone/>
                      <wp:docPr id="167460756" name="Thought Bubble: Cloud 3"/>
                      <wp:cNvGraphicFramePr/>
                      <a:graphic xmlns:a="http://schemas.openxmlformats.org/drawingml/2006/main">
                        <a:graphicData uri="http://schemas.microsoft.com/office/word/2010/wordprocessingShape">
                          <wps:wsp>
                            <wps:cNvSpPr/>
                            <wps:spPr>
                              <a:xfrm>
                                <a:off x="0" y="0"/>
                                <a:ext cx="2590800" cy="771525"/>
                              </a:xfrm>
                              <a:prstGeom prst="cloudCallout">
                                <a:avLst>
                                  <a:gd name="adj1" fmla="val -43847"/>
                                  <a:gd name="adj2" fmla="val 70525"/>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50283C" w:rsidP="0050283C" w:rsidRDefault="0050283C" w14:paraId="14F205EA" w14:textId="5AD1665C">
                                  <w:pPr>
                                    <w:rPr>
                                      <w:sz w:val="28"/>
                                      <w:szCs w:val="28"/>
                                    </w:rPr>
                                  </w:pPr>
                                  <w:r w:rsidRPr="001F6C49">
                                    <w:rPr>
                                      <w:b/>
                                      <w:bCs/>
                                      <w:sz w:val="28"/>
                                      <w:szCs w:val="28"/>
                                    </w:rPr>
                                    <w:t>Who is the SENCo?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w14:anchorId="48D1886A">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textboxrect="2977,3262,17087,17337" o:connecttype="custom" o:connectlocs="67,10800;10800,21577;21582,10800;10800,1235;@38,@39" o:extrusionok="f"/>
                      <v:handles>
                        <v:h position="#0,#1"/>
                      </v:handles>
                      <o:complex v:ext="view"/>
                    </v:shapetype>
                    <v:shape id="Thought Bubble: Cloud 3" style="position:absolute;margin-left:112.2pt;margin-top:4.55pt;width:204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472c4 [3204]" strokecolor="#09101d [484]" strokeweight="1pt" type="#_x0000_t106" adj="1329,26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">
                      <v:stroke joinstyle="miter"/>
                      <v:textbox>
                        <w:txbxContent>
                          <w:p w:rsidRPr="001F6C49" w:rsidR="0050283C" w:rsidP="0050283C" w:rsidRDefault="0050283C" w14:paraId="14F205EA" w14:textId="5AD1665C">
                            <w:pPr>
                              <w:rPr>
                                <w:sz w:val="28"/>
                                <w:szCs w:val="28"/>
                              </w:rPr>
                            </w:pPr>
                            <w:r w:rsidRPr="001F6C49">
                              <w:rPr>
                                <w:b/>
                                <w:bCs/>
                                <w:sz w:val="28"/>
                                <w:szCs w:val="28"/>
                              </w:rPr>
                              <w:t>Who is the SENCo?</w:t>
                            </w:r>
                          </w:p>
                        </w:txbxContent>
                      </v:textbox>
                    </v:shape>
                  </w:pict>
                </mc:Fallback>
              </mc:AlternateContent>
            </w:r>
          </w:p>
          <w:p w:rsidR="0050283C" w:rsidRDefault="0050283C" w14:paraId="352BF71C" w14:textId="5716A1D2"/>
          <w:p w:rsidR="0050283C" w:rsidRDefault="0050283C" w14:paraId="769E877B" w14:textId="77777777"/>
          <w:p w:rsidR="0050283C" w:rsidRDefault="0050283C" w14:paraId="27E8CA02" w14:textId="77777777"/>
          <w:p w:rsidR="0050283C" w:rsidRDefault="0050283C" w14:paraId="7CF599AA" w14:textId="77777777"/>
        </w:tc>
        <w:tc>
          <w:tcPr>
            <w:tcW w:w="5212" w:type="dxa"/>
            <w:tcBorders>
              <w:left w:val="single" w:color="auto" w:sz="4" w:space="0"/>
            </w:tcBorders>
            <w:tcMar/>
          </w:tcPr>
          <w:p w:rsidRPr="0050283C" w:rsidR="0050283C" w:rsidP="0050283C" w:rsidRDefault="0050283C" w14:paraId="468D4E33" w14:textId="77777777"/>
          <w:p w:rsidRPr="0050283C" w:rsidR="0050283C" w:rsidP="0050283C" w:rsidRDefault="0050283C" w14:paraId="35FDDC03" w14:textId="08899B3C">
            <w:r w:rsidR="0050283C">
              <w:rPr/>
              <w:t xml:space="preserve">Our </w:t>
            </w:r>
            <w:r w:rsidR="70936C87">
              <w:rPr/>
              <w:t>SENDCo</w:t>
            </w:r>
            <w:r w:rsidR="0050283C">
              <w:rPr/>
              <w:t xml:space="preserve"> is Jill Mills. </w:t>
            </w:r>
          </w:p>
          <w:p w:rsidRPr="0050283C" w:rsidR="0050283C" w:rsidP="0050283C" w:rsidRDefault="0050283C" w14:paraId="5819E186" w14:textId="77777777">
            <w:r w:rsidRPr="0050283C">
              <w:t xml:space="preserve">For phone enquiries, please call our school office on </w:t>
            </w:r>
          </w:p>
          <w:p w:rsidR="0050283C" w:rsidP="0050283C" w:rsidRDefault="0050283C" w14:paraId="7515145A" w14:textId="73EDC61E">
            <w:r w:rsidRPr="0050283C">
              <w:t>01483 422924 or email senco@stmarkallsaints.uk</w:t>
            </w:r>
          </w:p>
        </w:tc>
      </w:tr>
    </w:tbl>
    <w:p w:rsidR="00384177" w:rsidRDefault="00EF318D" w14:paraId="58054829" w14:textId="5D607B4B">
      <w:r>
        <w:rPr>
          <w:noProof/>
        </w:rPr>
        <mc:AlternateContent>
          <mc:Choice Requires="wps">
            <w:drawing>
              <wp:anchor distT="0" distB="0" distL="114300" distR="114300" simplePos="0" relativeHeight="251665408" behindDoc="0" locked="0" layoutInCell="1" allowOverlap="1" wp14:anchorId="4579EE5D" wp14:editId="343E7E12">
                <wp:simplePos x="0" y="0"/>
                <wp:positionH relativeFrom="column">
                  <wp:posOffset>-366712</wp:posOffset>
                </wp:positionH>
                <wp:positionV relativeFrom="paragraph">
                  <wp:posOffset>321310</wp:posOffset>
                </wp:positionV>
                <wp:extent cx="9529762" cy="495300"/>
                <wp:effectExtent l="0" t="0" r="14605" b="19050"/>
                <wp:wrapNone/>
                <wp:docPr id="991249581" name="Rectangle 4"/>
                <wp:cNvGraphicFramePr/>
                <a:graphic xmlns:a="http://schemas.openxmlformats.org/drawingml/2006/main">
                  <a:graphicData uri="http://schemas.microsoft.com/office/word/2010/wordprocessingShape">
                    <wps:wsp>
                      <wps:cNvSpPr/>
                      <wps:spPr>
                        <a:xfrm>
                          <a:off x="0" y="0"/>
                          <a:ext cx="9529762" cy="495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384177" w:rsidR="00384177" w:rsidP="00384177" w:rsidRDefault="00384177" w14:paraId="5E6FC17F" w14:textId="77777777">
                            <w:pPr>
                              <w:jc w:val="center"/>
                              <w:rPr>
                                <w:sz w:val="28"/>
                                <w:szCs w:val="28"/>
                              </w:rPr>
                            </w:pPr>
                            <w:r w:rsidRPr="00384177">
                              <w:rPr>
                                <w:b/>
                                <w:bCs/>
                                <w:sz w:val="28"/>
                                <w:szCs w:val="28"/>
                              </w:rPr>
                              <w:t>What is our approach to teaching pupils with SEND?</w:t>
                            </w:r>
                          </w:p>
                          <w:p w:rsidR="00384177" w:rsidP="00384177" w:rsidRDefault="00384177" w14:paraId="1FA1B25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style="position:absolute;margin-left:-28.85pt;margin-top:25.3pt;width:750.35pt;height:3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9" fillcolor="#4472c4 [3204]" strokecolor="#09101d [484]" strokeweight="1pt" w14:anchorId="4579E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">
                <v:textbox>
                  <w:txbxContent>
                    <w:p w:rsidRPr="00384177" w:rsidR="00384177" w:rsidP="00384177" w:rsidRDefault="00384177" w14:paraId="5E6FC17F" w14:textId="77777777">
                      <w:pPr>
                        <w:jc w:val="center"/>
                        <w:rPr>
                          <w:sz w:val="28"/>
                          <w:szCs w:val="28"/>
                        </w:rPr>
                      </w:pPr>
                      <w:r w:rsidRPr="00384177">
                        <w:rPr>
                          <w:b/>
                          <w:bCs/>
                          <w:sz w:val="28"/>
                          <w:szCs w:val="28"/>
                        </w:rPr>
                        <w:t>What is our approach to teaching pupils with SEND?</w:t>
                      </w:r>
                    </w:p>
                    <w:p w:rsidR="00384177" w:rsidP="00384177" w:rsidRDefault="00384177" w14:paraId="1FA1B255" w14:textId="77777777">
                      <w:pPr>
                        <w:jc w:val="center"/>
                      </w:pPr>
                    </w:p>
                  </w:txbxContent>
                </v:textbox>
              </v:rect>
            </w:pict>
          </mc:Fallback>
        </mc:AlternateContent>
      </w:r>
    </w:p>
    <w:p w:rsidR="00384177" w:rsidRDefault="00384177" w14:paraId="7778B2D0" w14:textId="6E480E7B"/>
    <w:p w:rsidR="00DD530E" w:rsidRDefault="00DD530E" w14:paraId="1E80E882" w14:textId="77777777"/>
    <w:tbl>
      <w:tblPr>
        <w:tblStyle w:val="TableGrid"/>
        <w:tblW w:w="15026" w:type="dxa"/>
        <w:tblInd w:w="-572" w:type="dxa"/>
        <w:tblLook w:val="04A0" w:firstRow="1" w:lastRow="0" w:firstColumn="1" w:lastColumn="0" w:noHBand="0" w:noVBand="1"/>
      </w:tblPr>
      <w:tblGrid>
        <w:gridCol w:w="15026"/>
      </w:tblGrid>
      <w:tr w:rsidR="00384177" w:rsidTr="12C51CCC" w14:paraId="56A97956" w14:textId="77777777">
        <w:tc>
          <w:tcPr>
            <w:tcW w:w="15026" w:type="dxa"/>
            <w:tcMar/>
          </w:tcPr>
          <w:p w:rsidR="00384177" w:rsidRDefault="00384177" w14:paraId="453E5FE9" w14:textId="77777777"/>
          <w:p w:rsidRPr="00384177" w:rsidR="00384177" w:rsidP="00384177" w:rsidRDefault="00384177" w14:paraId="252EB394" w14:textId="3DC9FE15">
            <w:r w:rsidRPr="00384177">
              <w:t xml:space="preserve">The </w:t>
            </w:r>
            <w:proofErr w:type="gramStart"/>
            <w:r w:rsidRPr="00384177">
              <w:t>school works</w:t>
            </w:r>
            <w:proofErr w:type="gramEnd"/>
            <w:r w:rsidRPr="00384177">
              <w:t xml:space="preserve"> within the framework of identification: </w:t>
            </w:r>
          </w:p>
          <w:p w:rsidRPr="00384177" w:rsidR="00384177" w:rsidP="00384177" w:rsidRDefault="00384177" w14:paraId="0BABF74E" w14:textId="77777777">
            <w:pPr>
              <w:pStyle w:val="ListParagraph"/>
              <w:numPr>
                <w:ilvl w:val="0"/>
                <w:numId w:val="1"/>
              </w:numPr>
            </w:pPr>
            <w:r w:rsidRPr="00384177">
              <w:t xml:space="preserve">Assess </w:t>
            </w:r>
          </w:p>
          <w:p w:rsidRPr="00384177" w:rsidR="00384177" w:rsidP="00384177" w:rsidRDefault="00384177" w14:paraId="5F3B2A33" w14:textId="77777777">
            <w:pPr>
              <w:pStyle w:val="ListParagraph"/>
              <w:numPr>
                <w:ilvl w:val="0"/>
                <w:numId w:val="1"/>
              </w:numPr>
            </w:pPr>
            <w:r w:rsidRPr="00384177">
              <w:t xml:space="preserve">Plan </w:t>
            </w:r>
          </w:p>
          <w:p w:rsidRPr="00384177" w:rsidR="00384177" w:rsidP="00384177" w:rsidRDefault="00384177" w14:paraId="7BCECF93" w14:textId="77777777">
            <w:pPr>
              <w:pStyle w:val="ListParagraph"/>
              <w:numPr>
                <w:ilvl w:val="0"/>
                <w:numId w:val="1"/>
              </w:numPr>
            </w:pPr>
            <w:r w:rsidRPr="00384177">
              <w:t xml:space="preserve">Do </w:t>
            </w:r>
          </w:p>
          <w:p w:rsidRPr="00384177" w:rsidR="00384177" w:rsidP="00384177" w:rsidRDefault="00384177" w14:paraId="47FE2D91" w14:textId="77777777">
            <w:pPr>
              <w:pStyle w:val="ListParagraph"/>
              <w:numPr>
                <w:ilvl w:val="0"/>
                <w:numId w:val="1"/>
              </w:numPr>
            </w:pPr>
            <w:r w:rsidRPr="00384177">
              <w:t xml:space="preserve">Review </w:t>
            </w:r>
          </w:p>
          <w:p w:rsidRPr="00384177" w:rsidR="00384177" w:rsidP="00384177" w:rsidRDefault="00384177" w14:paraId="5A80E678" w14:textId="751227D5">
            <w:r w:rsidRPr="00384177">
              <w:t xml:space="preserve">We use a graduated approach to meet pupils’ needs first through quality class teaching </w:t>
            </w:r>
            <w:r w:rsidRPr="00384177" w:rsidR="00624BE6">
              <w:t>whereby</w:t>
            </w:r>
            <w:r w:rsidRPr="00384177">
              <w:t xml:space="preserve"> our staff make reasonable adjustments to help include all children not just those with SEND. All teachers are trained to teach and support children with SEND. </w:t>
            </w:r>
          </w:p>
          <w:p w:rsidRPr="00384177" w:rsidR="00384177" w:rsidP="00384177" w:rsidRDefault="00384177" w14:paraId="1E165F3D" w14:textId="24839CE4">
            <w:r w:rsidRPr="00384177">
              <w:t xml:space="preserve">After identification we carefully match support to the specific needs of each child, be it emotional, physical or learning support. </w:t>
            </w:r>
            <w:r w:rsidR="00624BE6">
              <w:br/>
            </w:r>
          </w:p>
          <w:p w:rsidRPr="00384177" w:rsidR="00384177" w:rsidP="00384177" w:rsidRDefault="00384177" w14:paraId="5B50723D" w14:textId="192AECFA">
            <w:r w:rsidRPr="00384177">
              <w:t xml:space="preserve">All children’s needs are planned for using differentiated activities together with specific interventions, the impact of which is regularly monitored and reviewed. </w:t>
            </w:r>
            <w:r w:rsidR="00624BE6">
              <w:br/>
            </w:r>
          </w:p>
          <w:p w:rsidRPr="00384177" w:rsidR="00384177" w:rsidP="00384177" w:rsidRDefault="00384177" w14:paraId="383B6826" w14:textId="1ED1FA3B">
            <w:r w:rsidRPr="00384177">
              <w:t xml:space="preserve">We use tracking and data to monitor the effectiveness of the support given and modify it if necessary and when required, so that the children are always making progress. </w:t>
            </w:r>
            <w:r w:rsidR="00624BE6">
              <w:br/>
            </w:r>
          </w:p>
          <w:p w:rsidRPr="00384177" w:rsidR="00384177" w:rsidP="00384177" w:rsidRDefault="00384177" w14:paraId="4CCE08A8" w14:textId="0960944B">
            <w:r w:rsidR="00384177">
              <w:rPr/>
              <w:t xml:space="preserve">The </w:t>
            </w:r>
            <w:r w:rsidR="16907C9E">
              <w:rPr/>
              <w:t>SENDCO</w:t>
            </w:r>
            <w:r w:rsidR="00384177">
              <w:rPr/>
              <w:t xml:space="preserve"> leads this support, advising teachers in the creation of provision maps and directing the Teaching Assistants in carrying out the support. The Senior Leadership team shares this information with the </w:t>
            </w:r>
            <w:r w:rsidR="00624BE6">
              <w:rPr/>
              <w:t>Local Committee.</w:t>
            </w:r>
            <w:r w:rsidR="00384177">
              <w:rPr/>
              <w:t xml:space="preserve"> </w:t>
            </w:r>
            <w:r>
              <w:br/>
            </w:r>
          </w:p>
          <w:p w:rsidRPr="00384177" w:rsidR="00384177" w:rsidP="00384177" w:rsidRDefault="00384177" w14:paraId="7CEDE56F" w14:textId="7BA5AD5D">
            <w:r w:rsidR="00384177">
              <w:rPr/>
              <w:t xml:space="preserve">Parents are invited to discuss their child's individual plans (EHCP plans or Send Support Arrangement Documents) with their class teacher and the </w:t>
            </w:r>
            <w:r w:rsidR="29AB0191">
              <w:rPr/>
              <w:t>SENDCO</w:t>
            </w:r>
            <w:r w:rsidR="00384177">
              <w:rPr/>
              <w:t xml:space="preserve"> if </w:t>
            </w:r>
            <w:r w:rsidR="00624BE6">
              <w:rPr/>
              <w:t>required</w:t>
            </w:r>
            <w:r w:rsidR="00624BE6">
              <w:rPr/>
              <w:t xml:space="preserve"> and</w:t>
            </w:r>
            <w:r w:rsidR="00384177">
              <w:rPr/>
              <w:t xml:space="preserve"> are also invited to review meetings to discuss their child's progress. </w:t>
            </w:r>
            <w:r>
              <w:br/>
            </w:r>
          </w:p>
          <w:p w:rsidRPr="00384177" w:rsidR="00384177" w:rsidP="00384177" w:rsidRDefault="00384177" w14:paraId="6C49B08D" w14:textId="13944D7A">
            <w:r w:rsidR="00384177">
              <w:rPr/>
              <w:t xml:space="preserve">Targets for SEND pupils are set half termly or termly dependent on needs and adapted or extended as </w:t>
            </w:r>
            <w:r w:rsidR="00384177">
              <w:rPr/>
              <w:t>required</w:t>
            </w:r>
            <w:r w:rsidR="00384177">
              <w:rPr/>
              <w:t xml:space="preserve">. This is done in conjunction with the class teacher, </w:t>
            </w:r>
            <w:r w:rsidR="3BB88FAD">
              <w:rPr/>
              <w:t>SENDCO</w:t>
            </w:r>
            <w:r w:rsidR="00384177">
              <w:rPr/>
              <w:t xml:space="preserve">, </w:t>
            </w:r>
            <w:r w:rsidR="00384177">
              <w:rPr/>
              <w:t>parents</w:t>
            </w:r>
            <w:r w:rsidR="00384177">
              <w:rPr/>
              <w:t xml:space="preserve"> and any external agency involved. </w:t>
            </w:r>
            <w:r>
              <w:br/>
            </w:r>
          </w:p>
          <w:p w:rsidR="00384177" w:rsidRDefault="00384177" w14:paraId="5DBA0ADD" w14:textId="6DCECC2D">
            <w:r w:rsidRPr="00384177">
              <w:t>Progress is monitored termly for SEND pupils via individual targets, progress against starting points and assessment</w:t>
            </w:r>
            <w:r w:rsidR="00D21B34">
              <w:t>.</w:t>
            </w:r>
          </w:p>
          <w:p w:rsidR="001F6C49" w:rsidRDefault="001F6C49" w14:paraId="112F179C" w14:textId="272AE4E8"/>
        </w:tc>
      </w:tr>
    </w:tbl>
    <w:p w:rsidR="00384177" w:rsidRDefault="00384177" w14:paraId="5966F7C8" w14:textId="7416B88D"/>
    <w:tbl>
      <w:tblPr>
        <w:tblStyle w:val="TableGrid"/>
        <w:tblW w:w="15026" w:type="dxa"/>
        <w:tblInd w:w="-567" w:type="dxa"/>
        <w:tblLook w:val="04A0" w:firstRow="1" w:lastRow="0" w:firstColumn="1" w:lastColumn="0" w:noHBand="0" w:noVBand="1"/>
      </w:tblPr>
      <w:tblGrid>
        <w:gridCol w:w="6799"/>
        <w:gridCol w:w="1134"/>
        <w:gridCol w:w="7093"/>
      </w:tblGrid>
      <w:tr w:rsidR="00624BE6" w:rsidTr="00B1645C" w14:paraId="656719ED" w14:textId="4B7A5EDB">
        <w:trPr>
          <w:trHeight w:val="1975"/>
        </w:trPr>
        <w:tc>
          <w:tcPr>
            <w:tcW w:w="6799" w:type="dxa"/>
            <w:tcBorders>
              <w:top w:val="nil"/>
              <w:left w:val="nil"/>
              <w:bottom w:val="single" w:color="auto" w:sz="4" w:space="0"/>
              <w:right w:val="nil"/>
            </w:tcBorders>
          </w:tcPr>
          <w:p w:rsidR="00624BE6" w:rsidRDefault="00BB2D52" w14:paraId="6F089C2D" w14:textId="533B0C36">
            <w:r>
              <w:rPr>
                <w:noProof/>
              </w:rPr>
              <mc:AlternateContent>
                <mc:Choice Requires="wps">
                  <w:drawing>
                    <wp:anchor distT="0" distB="0" distL="114300" distR="114300" simplePos="0" relativeHeight="251666432" behindDoc="0" locked="0" layoutInCell="1" allowOverlap="1" wp14:anchorId="2EC22915" wp14:editId="358A8189">
                      <wp:simplePos x="0" y="0"/>
                      <wp:positionH relativeFrom="column">
                        <wp:posOffset>630873</wp:posOffset>
                      </wp:positionH>
                      <wp:positionV relativeFrom="paragraph">
                        <wp:posOffset>1905</wp:posOffset>
                      </wp:positionV>
                      <wp:extent cx="2866390" cy="918845"/>
                      <wp:effectExtent l="0" t="0" r="10160" b="281305"/>
                      <wp:wrapNone/>
                      <wp:docPr id="1543388110" name="Speech Bubble: Rectangle with Corners Rounded 5"/>
                      <wp:cNvGraphicFramePr/>
                      <a:graphic xmlns:a="http://schemas.openxmlformats.org/drawingml/2006/main">
                        <a:graphicData uri="http://schemas.microsoft.com/office/word/2010/wordprocessingShape">
                          <wps:wsp>
                            <wps:cNvSpPr/>
                            <wps:spPr>
                              <a:xfrm>
                                <a:off x="0" y="0"/>
                                <a:ext cx="2866390" cy="918845"/>
                              </a:xfrm>
                              <a:prstGeom prst="wedgeRoundRectCallout">
                                <a:avLst>
                                  <a:gd name="adj1" fmla="val -36013"/>
                                  <a:gd name="adj2" fmla="val 76783"/>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624BE6" w:rsidP="00624BE6" w:rsidRDefault="00624BE6" w14:paraId="74772D29" w14:textId="5A40EAA9">
                                  <w:pPr>
                                    <w:jc w:val="center"/>
                                    <w:rPr>
                                      <w:sz w:val="28"/>
                                      <w:szCs w:val="28"/>
                                    </w:rPr>
                                  </w:pPr>
                                  <w:r w:rsidRPr="00624BE6">
                                    <w:rPr>
                                      <w:b/>
                                      <w:bCs/>
                                      <w:sz w:val="28"/>
                                      <w:szCs w:val="28"/>
                                    </w:rPr>
                                    <w:t xml:space="preserve">How do we adapt the curriculum </w:t>
                                  </w:r>
                                  <w:r w:rsidRPr="001F6C49">
                                    <w:rPr>
                                      <w:b/>
                                      <w:bCs/>
                                      <w:sz w:val="28"/>
                                      <w:szCs w:val="28"/>
                                    </w:rPr>
                                    <w:t xml:space="preserve">and the learning </w:t>
                                  </w:r>
                                  <w:proofErr w:type="gramStart"/>
                                  <w:r w:rsidRPr="001F6C49">
                                    <w:rPr>
                                      <w:b/>
                                      <w:bCs/>
                                      <w:sz w:val="28"/>
                                      <w:szCs w:val="28"/>
                                    </w:rPr>
                                    <w:t>environment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5" style="position:absolute;margin-left:49.7pt;margin-top:.15pt;width:225.7pt;height:7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472c4 [3204]" strokecolor="#09101d [484]" strokeweight="1pt" type="#_x0000_t62" adj="3021,2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" w14:anchorId="2EC22915">
                      <v:textbox>
                        <w:txbxContent>
                          <w:p w:rsidRPr="001F6C49" w:rsidR="00624BE6" w:rsidP="00624BE6" w:rsidRDefault="00624BE6" w14:paraId="74772D29" w14:textId="5A40EAA9">
                            <w:pPr>
                              <w:jc w:val="center"/>
                              <w:rPr>
                                <w:sz w:val="28"/>
                                <w:szCs w:val="28"/>
                              </w:rPr>
                            </w:pPr>
                            <w:r w:rsidRPr="00624BE6">
                              <w:rPr>
                                <w:b/>
                                <w:bCs/>
                                <w:sz w:val="28"/>
                                <w:szCs w:val="28"/>
                              </w:rPr>
                              <w:t xml:space="preserve">How do we adapt the curriculum </w:t>
                            </w:r>
                            <w:r w:rsidRPr="001F6C49">
                              <w:rPr>
                                <w:b/>
                                <w:bCs/>
                                <w:sz w:val="28"/>
                                <w:szCs w:val="28"/>
                              </w:rPr>
                              <w:t xml:space="preserve">and the learning </w:t>
                            </w:r>
                            <w:proofErr w:type="gramStart"/>
                            <w:r w:rsidRPr="001F6C49">
                              <w:rPr>
                                <w:b/>
                                <w:bCs/>
                                <w:sz w:val="28"/>
                                <w:szCs w:val="28"/>
                              </w:rPr>
                              <w:t>environment ?</w:t>
                            </w:r>
                            <w:proofErr w:type="gramEnd"/>
                          </w:p>
                        </w:txbxContent>
                      </v:textbox>
                    </v:shape>
                  </w:pict>
                </mc:Fallback>
              </mc:AlternateContent>
            </w:r>
          </w:p>
          <w:p w:rsidR="00624BE6" w:rsidRDefault="00624BE6" w14:paraId="42C84B7C" w14:textId="7111E5BF"/>
        </w:tc>
        <w:tc>
          <w:tcPr>
            <w:tcW w:w="1134" w:type="dxa"/>
            <w:tcBorders>
              <w:top w:val="nil"/>
              <w:left w:val="nil"/>
              <w:bottom w:val="nil"/>
              <w:right w:val="nil"/>
            </w:tcBorders>
          </w:tcPr>
          <w:p w:rsidR="00624BE6" w:rsidRDefault="00624BE6" w14:paraId="1904BA2D" w14:textId="77777777"/>
        </w:tc>
        <w:tc>
          <w:tcPr>
            <w:tcW w:w="7093" w:type="dxa"/>
            <w:tcBorders>
              <w:top w:val="nil"/>
              <w:left w:val="nil"/>
              <w:bottom w:val="single" w:color="auto" w:sz="4" w:space="0"/>
              <w:right w:val="nil"/>
            </w:tcBorders>
          </w:tcPr>
          <w:p w:rsidR="00624BE6" w:rsidRDefault="00BB2D52" w14:paraId="1785399B" w14:textId="1B5050AE">
            <w:r>
              <w:rPr>
                <w:noProof/>
              </w:rPr>
              <mc:AlternateContent>
                <mc:Choice Requires="wps">
                  <w:drawing>
                    <wp:anchor distT="0" distB="0" distL="114300" distR="114300" simplePos="0" relativeHeight="251668480" behindDoc="0" locked="0" layoutInCell="1" allowOverlap="1" wp14:anchorId="59E66535" wp14:editId="6A31DC07">
                      <wp:simplePos x="0" y="0"/>
                      <wp:positionH relativeFrom="column">
                        <wp:posOffset>867093</wp:posOffset>
                      </wp:positionH>
                      <wp:positionV relativeFrom="paragraph">
                        <wp:posOffset>12383</wp:posOffset>
                      </wp:positionV>
                      <wp:extent cx="2866390" cy="885825"/>
                      <wp:effectExtent l="0" t="0" r="10160" b="333375"/>
                      <wp:wrapNone/>
                      <wp:docPr id="1914528182" name="Speech Bubble: Rectangle with Corners Rounded 5"/>
                      <wp:cNvGraphicFramePr/>
                      <a:graphic xmlns:a="http://schemas.openxmlformats.org/drawingml/2006/main">
                        <a:graphicData uri="http://schemas.microsoft.com/office/word/2010/wordprocessingShape">
                          <wps:wsp>
                            <wps:cNvSpPr/>
                            <wps:spPr>
                              <a:xfrm>
                                <a:off x="0" y="0"/>
                                <a:ext cx="2866390" cy="885825"/>
                              </a:xfrm>
                              <a:prstGeom prst="wedgeRoundRectCallout">
                                <a:avLst>
                                  <a:gd name="adj1" fmla="val -34352"/>
                                  <a:gd name="adj2" fmla="val 81557"/>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624BE6" w:rsidP="00624BE6" w:rsidRDefault="00624BE6" w14:paraId="25755184" w14:textId="5A2B9C8C">
                                  <w:pPr>
                                    <w:jc w:val="center"/>
                                    <w:rPr>
                                      <w:b/>
                                      <w:bCs/>
                                      <w:sz w:val="28"/>
                                      <w:szCs w:val="28"/>
                                    </w:rPr>
                                  </w:pPr>
                                  <w:r w:rsidRPr="00624BE6">
                                    <w:rPr>
                                      <w:b/>
                                      <w:bCs/>
                                      <w:sz w:val="28"/>
                                      <w:szCs w:val="28"/>
                                    </w:rPr>
                                    <w:t xml:space="preserve">How do we enable pupils with SEND to engage in activities with children in the </w:t>
                                  </w:r>
                                  <w:r w:rsidRPr="001F6C49">
                                    <w:rPr>
                                      <w:b/>
                                      <w:bCs/>
                                      <w:sz w:val="28"/>
                                      <w:szCs w:val="28"/>
                                    </w:rPr>
                                    <w:t>school who do not have SEND?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68.3pt;margin-top:1pt;width:225.7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09101d [484]" strokeweight="1pt" type="#_x0000_t62" adj="3380,2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" w14:anchorId="59E66535">
                      <v:textbox>
                        <w:txbxContent>
                          <w:p w:rsidRPr="001F6C49" w:rsidR="00624BE6" w:rsidP="00624BE6" w:rsidRDefault="00624BE6" w14:paraId="25755184" w14:textId="5A2B9C8C">
                            <w:pPr>
                              <w:jc w:val="center"/>
                              <w:rPr>
                                <w:b/>
                                <w:bCs/>
                                <w:sz w:val="28"/>
                                <w:szCs w:val="28"/>
                              </w:rPr>
                            </w:pPr>
                            <w:r w:rsidRPr="00624BE6">
                              <w:rPr>
                                <w:b/>
                                <w:bCs/>
                                <w:sz w:val="28"/>
                                <w:szCs w:val="28"/>
                              </w:rPr>
                              <w:t xml:space="preserve">How do we enable pupils with SEND to engage in activities with children in the </w:t>
                            </w:r>
                            <w:r w:rsidRPr="001F6C49">
                              <w:rPr>
                                <w:b/>
                                <w:bCs/>
                                <w:sz w:val="28"/>
                                <w:szCs w:val="28"/>
                              </w:rPr>
                              <w:t>school who do not have SEND?</w:t>
                            </w:r>
                          </w:p>
                        </w:txbxContent>
                      </v:textbox>
                    </v:shape>
                  </w:pict>
                </mc:Fallback>
              </mc:AlternateContent>
            </w:r>
          </w:p>
          <w:p w:rsidR="00624BE6" w:rsidRDefault="00624BE6" w14:paraId="3095D61F" w14:textId="31EB6E56"/>
        </w:tc>
      </w:tr>
      <w:tr w:rsidR="00624BE6" w:rsidTr="00B1645C" w14:paraId="2406928A" w14:textId="7F441F93">
        <w:tc>
          <w:tcPr>
            <w:tcW w:w="6799" w:type="dxa"/>
            <w:tcBorders>
              <w:top w:val="single" w:color="auto" w:sz="4" w:space="0"/>
              <w:right w:val="single" w:color="auto" w:sz="4" w:space="0"/>
            </w:tcBorders>
          </w:tcPr>
          <w:p w:rsidR="00624BE6" w:rsidRDefault="00624BE6" w14:paraId="5F06A7CE" w14:textId="3EB4578F"/>
          <w:p w:rsidRPr="00A81C77" w:rsidR="00A81C77" w:rsidP="00A81C77" w:rsidRDefault="00A81C77" w14:paraId="33CD5FBC" w14:textId="7CE39B2D">
            <w:r w:rsidRPr="00A81C77">
              <w:t xml:space="preserve">The school makes every effort to make reasonable adjustments where possible to ensure everyone </w:t>
            </w:r>
            <w:proofErr w:type="gramStart"/>
            <w:r w:rsidRPr="00A81C77">
              <w:t>is able to</w:t>
            </w:r>
            <w:proofErr w:type="gramEnd"/>
            <w:r w:rsidRPr="00A81C77">
              <w:t xml:space="preserve"> access the school, special facilities, resources or accommodation. </w:t>
            </w:r>
          </w:p>
          <w:p w:rsidRPr="00A81C77" w:rsidR="00A81C77" w:rsidP="00A81C77" w:rsidRDefault="00A81C77" w14:paraId="0827BC59" w14:textId="5DDBB9C2">
            <w:r w:rsidRPr="00A81C77">
              <w:t xml:space="preserve">We involve all our learners in all aspects of the curriculum, including activities outside of the classroom. Our whole school approach to inclusion within our school supports all children engaging in activities together. </w:t>
            </w:r>
          </w:p>
          <w:p w:rsidRPr="00A81C77" w:rsidR="00A81C77" w:rsidP="00A81C77" w:rsidRDefault="00A81C77" w14:paraId="77714FD0" w14:textId="77777777">
            <w:r w:rsidRPr="00A81C77">
              <w:t xml:space="preserve">Disabled car parking spaces inside school for staff and families to </w:t>
            </w:r>
          </w:p>
          <w:p w:rsidRPr="00A81C77" w:rsidR="00A81C77" w:rsidP="00A81C77" w:rsidRDefault="00A81C77" w14:paraId="510FD936" w14:textId="77777777">
            <w:r w:rsidRPr="00A81C77">
              <w:t xml:space="preserve">use. </w:t>
            </w:r>
          </w:p>
          <w:p w:rsidRPr="00A81C77" w:rsidR="00A81C77" w:rsidP="00A81C77" w:rsidRDefault="00A81C77" w14:paraId="680CC482" w14:textId="7CD3E1C6">
            <w:r w:rsidRPr="00A81C77">
              <w:t xml:space="preserve">When teaching pupils in school we ensure that: </w:t>
            </w:r>
          </w:p>
          <w:p w:rsidRPr="00A81C77" w:rsidR="00A81C77" w:rsidP="00A81C77" w:rsidRDefault="00A81C77" w14:paraId="1D84FE95" w14:textId="0CA2B461">
            <w:pPr>
              <w:pStyle w:val="ListParagraph"/>
              <w:numPr>
                <w:ilvl w:val="0"/>
                <w:numId w:val="2"/>
              </w:numPr>
            </w:pPr>
            <w:r w:rsidRPr="00A81C77">
              <w:t xml:space="preserve">Facilities for personal care, toilet facilities for children and adults with </w:t>
            </w:r>
            <w:r w:rsidRPr="00A81C77" w:rsidR="001E6BA7">
              <w:t>disabilities</w:t>
            </w:r>
            <w:r w:rsidR="001E6BA7">
              <w:t xml:space="preserve"> are</w:t>
            </w:r>
            <w:r>
              <w:t xml:space="preserve"> available</w:t>
            </w:r>
            <w:r w:rsidRPr="00A81C77">
              <w:t xml:space="preserve"> </w:t>
            </w:r>
          </w:p>
          <w:p w:rsidRPr="00A81C77" w:rsidR="00A81C77" w:rsidP="00A81C77" w:rsidRDefault="00A81C77" w14:paraId="0B6587A1" w14:textId="043E2D24">
            <w:pPr>
              <w:pStyle w:val="ListParagraph"/>
              <w:numPr>
                <w:ilvl w:val="0"/>
                <w:numId w:val="2"/>
              </w:numPr>
            </w:pPr>
            <w:r w:rsidRPr="00A81C77">
              <w:t>Training of staff</w:t>
            </w:r>
            <w:r>
              <w:t xml:space="preserve"> takes place </w:t>
            </w:r>
            <w:r w:rsidRPr="00A81C77">
              <w:t xml:space="preserve">to support pupils with SEND, </w:t>
            </w:r>
            <w:r>
              <w:t>and</w:t>
            </w:r>
            <w:r w:rsidRPr="00A81C77">
              <w:t xml:space="preserve"> specialist expertise </w:t>
            </w:r>
            <w:r>
              <w:t>accessed</w:t>
            </w:r>
          </w:p>
          <w:p w:rsidRPr="00A81C77" w:rsidR="00A81C77" w:rsidP="00A81C77" w:rsidRDefault="00A81C77" w14:paraId="5110CFC1" w14:textId="08802DEB">
            <w:pPr>
              <w:pStyle w:val="ListParagraph"/>
              <w:numPr>
                <w:ilvl w:val="0"/>
                <w:numId w:val="2"/>
              </w:numPr>
            </w:pPr>
            <w:r w:rsidRPr="00A81C77">
              <w:t xml:space="preserve">Home School Link Worker/Thrive room </w:t>
            </w:r>
            <w:r>
              <w:t>is available for all</w:t>
            </w:r>
          </w:p>
          <w:p w:rsidRPr="00A81C77" w:rsidR="00A81C77" w:rsidP="00A81C77" w:rsidRDefault="00A81C77" w14:paraId="0CFEF5A9" w14:textId="77777777">
            <w:pPr>
              <w:pStyle w:val="ListParagraph"/>
              <w:numPr>
                <w:ilvl w:val="0"/>
                <w:numId w:val="2"/>
              </w:numPr>
            </w:pPr>
            <w:r w:rsidRPr="00A81C77">
              <w:t xml:space="preserve">Special diets are catered for </w:t>
            </w:r>
          </w:p>
          <w:p w:rsidRPr="00A81C77" w:rsidR="00A81C77" w:rsidP="00A81C77" w:rsidRDefault="00A81C77" w14:paraId="55C3F543" w14:textId="7182E145">
            <w:pPr>
              <w:pStyle w:val="ListParagraph"/>
              <w:numPr>
                <w:ilvl w:val="0"/>
                <w:numId w:val="2"/>
              </w:numPr>
            </w:pPr>
            <w:r w:rsidRPr="00A81C77">
              <w:t>We value and respect diversity</w:t>
            </w:r>
            <w:r>
              <w:t xml:space="preserve"> -</w:t>
            </w:r>
            <w:r w:rsidRPr="00A81C77">
              <w:t xml:space="preserve"> children who have English as an Additional language are supported through class</w:t>
            </w:r>
            <w:r>
              <w:t>room</w:t>
            </w:r>
            <w:r w:rsidRPr="00A81C77">
              <w:t xml:space="preserve"> </w:t>
            </w:r>
            <w:r>
              <w:t>adaptations</w:t>
            </w:r>
            <w:r w:rsidRPr="00A81C77">
              <w:t xml:space="preserve">. </w:t>
            </w:r>
          </w:p>
          <w:p w:rsidRPr="00A81C77" w:rsidR="00A81C77" w:rsidP="00A81C77" w:rsidRDefault="00A81C77" w14:paraId="59A4EF71" w14:textId="226FB460">
            <w:pPr>
              <w:pStyle w:val="ListParagraph"/>
              <w:numPr>
                <w:ilvl w:val="0"/>
                <w:numId w:val="2"/>
              </w:numPr>
            </w:pPr>
            <w:r>
              <w:t>Adaptation</w:t>
            </w:r>
            <w:r w:rsidRPr="00A81C77">
              <w:t xml:space="preserve"> is embedded in our curriculum and practice. </w:t>
            </w:r>
          </w:p>
          <w:p w:rsidR="00624BE6" w:rsidP="00A81C77" w:rsidRDefault="00A81C77" w14:paraId="5B6910DE" w14:textId="77777777">
            <w:pPr>
              <w:pStyle w:val="ListParagraph"/>
              <w:numPr>
                <w:ilvl w:val="0"/>
                <w:numId w:val="2"/>
              </w:numPr>
            </w:pPr>
            <w:r>
              <w:t xml:space="preserve">Provision detailed in </w:t>
            </w:r>
            <w:r w:rsidRPr="00A81C77">
              <w:t>Educational, Health and Care Plan</w:t>
            </w:r>
            <w:r>
              <w:t>s</w:t>
            </w:r>
            <w:r w:rsidRPr="00A81C77">
              <w:t xml:space="preserve"> (EHCP) </w:t>
            </w:r>
            <w:r>
              <w:t>is provided</w:t>
            </w:r>
          </w:p>
          <w:p w:rsidR="00A81C77" w:rsidP="00A81C77" w:rsidRDefault="00A81C77" w14:paraId="3F5A812C" w14:textId="42D6EF02">
            <w:pPr>
              <w:pStyle w:val="ListParagraph"/>
            </w:pPr>
          </w:p>
        </w:tc>
        <w:tc>
          <w:tcPr>
            <w:tcW w:w="1134" w:type="dxa"/>
            <w:tcBorders>
              <w:top w:val="nil"/>
              <w:left w:val="single" w:color="auto" w:sz="4" w:space="0"/>
              <w:bottom w:val="nil"/>
              <w:right w:val="single" w:color="auto" w:sz="4" w:space="0"/>
            </w:tcBorders>
          </w:tcPr>
          <w:p w:rsidR="00624BE6" w:rsidRDefault="00624BE6" w14:paraId="0E1A5A4A" w14:textId="77777777"/>
        </w:tc>
        <w:tc>
          <w:tcPr>
            <w:tcW w:w="7093" w:type="dxa"/>
            <w:tcBorders>
              <w:top w:val="single" w:color="auto" w:sz="4" w:space="0"/>
              <w:left w:val="single" w:color="auto" w:sz="4" w:space="0"/>
            </w:tcBorders>
          </w:tcPr>
          <w:p w:rsidR="00624BE6" w:rsidRDefault="00624BE6" w14:paraId="6B2C38CB" w14:textId="77777777"/>
          <w:p w:rsidRPr="00900501" w:rsidR="00900501" w:rsidP="00900501" w:rsidRDefault="00900501" w14:paraId="19B0561E" w14:textId="77777777">
            <w:r w:rsidRPr="00900501">
              <w:t xml:space="preserve">We involve all our learners in all aspects of the curriculum, including </w:t>
            </w:r>
          </w:p>
          <w:p w:rsidRPr="00900501" w:rsidR="00900501" w:rsidP="00900501" w:rsidRDefault="00900501" w14:paraId="1CE47C11" w14:textId="77777777">
            <w:r w:rsidRPr="00900501">
              <w:t xml:space="preserve">activities outside of the classroom. Our whole school approach to </w:t>
            </w:r>
          </w:p>
          <w:p w:rsidRPr="00900501" w:rsidR="00900501" w:rsidP="00900501" w:rsidRDefault="00900501" w14:paraId="04785060" w14:textId="77777777">
            <w:r w:rsidRPr="00900501">
              <w:t xml:space="preserve">inclusion within our school supports all children engaging in activities </w:t>
            </w:r>
          </w:p>
          <w:p w:rsidR="00900501" w:rsidP="00900501" w:rsidRDefault="00900501" w14:paraId="25EDA486" w14:textId="407B0F5C">
            <w:r w:rsidRPr="00900501">
              <w:t>together</w:t>
            </w:r>
            <w:r w:rsidR="00265B6B">
              <w:t>.</w:t>
            </w:r>
          </w:p>
          <w:p w:rsidRPr="00900501" w:rsidR="00900501" w:rsidP="00900501" w:rsidRDefault="00900501" w14:paraId="6D7D73CB" w14:textId="77777777"/>
          <w:p w:rsidR="00900501" w:rsidP="00900501" w:rsidRDefault="00900501" w14:paraId="27403AA2" w14:textId="00D025FD">
            <w:r w:rsidRPr="00900501">
              <w:t>When teaching pupils in school we ensure that:</w:t>
            </w:r>
          </w:p>
          <w:p w:rsidRPr="00900501" w:rsidR="00900501" w:rsidP="001E6BA7" w:rsidRDefault="00900501" w14:paraId="575A661E" w14:textId="6055A094">
            <w:pPr>
              <w:pStyle w:val="ListParagraph"/>
              <w:numPr>
                <w:ilvl w:val="0"/>
                <w:numId w:val="3"/>
              </w:numPr>
            </w:pPr>
            <w:r w:rsidRPr="00900501">
              <w:t>A range of teaching styles and resources are used</w:t>
            </w:r>
            <w:r w:rsidR="001E6BA7">
              <w:t xml:space="preserve"> e.g</w:t>
            </w:r>
            <w:r w:rsidRPr="00900501">
              <w:t>.</w:t>
            </w:r>
            <w:r w:rsidR="001E6BA7">
              <w:t>, oral retelling, visuals, manipulatives.</w:t>
            </w:r>
          </w:p>
          <w:p w:rsidRPr="00900501" w:rsidR="00900501" w:rsidP="001E6BA7" w:rsidRDefault="00900501" w14:paraId="74210C0C" w14:textId="249C046F">
            <w:pPr>
              <w:pStyle w:val="ListParagraph"/>
              <w:numPr>
                <w:ilvl w:val="0"/>
                <w:numId w:val="3"/>
              </w:numPr>
            </w:pPr>
            <w:r w:rsidRPr="00900501">
              <w:t xml:space="preserve">All classes have a visual timetable which helps pupils to process the day ahead. </w:t>
            </w:r>
          </w:p>
          <w:p w:rsidRPr="00900501" w:rsidR="00900501" w:rsidP="001E6BA7" w:rsidRDefault="00900501" w14:paraId="21E61F18" w14:textId="67DF02DB">
            <w:pPr>
              <w:pStyle w:val="ListParagraph"/>
              <w:numPr>
                <w:ilvl w:val="0"/>
                <w:numId w:val="3"/>
              </w:numPr>
            </w:pPr>
            <w:r w:rsidRPr="00900501">
              <w:t xml:space="preserve">Pupil’s needs are monitored through SEND review meetings, pupil progress meeting and learning walks. We aim to modify provision to meet the needs of our learners. </w:t>
            </w:r>
          </w:p>
          <w:p w:rsidRPr="00900501" w:rsidR="00900501" w:rsidP="001E6BA7" w:rsidRDefault="00900501" w14:paraId="01FE1EA1" w14:textId="468B3A55">
            <w:pPr>
              <w:pStyle w:val="ListParagraph"/>
              <w:numPr>
                <w:ilvl w:val="0"/>
                <w:numId w:val="3"/>
              </w:numPr>
            </w:pPr>
            <w:r w:rsidRPr="00900501">
              <w:t>Interventions are monitored by class teachers to make sure they are</w:t>
            </w:r>
            <w:r w:rsidR="001E6BA7">
              <w:t xml:space="preserve"> </w:t>
            </w:r>
            <w:r w:rsidRPr="00900501">
              <w:t xml:space="preserve">working well </w:t>
            </w:r>
          </w:p>
          <w:p w:rsidR="00900501" w:rsidP="00900501" w:rsidRDefault="00900501" w14:paraId="737C5312" w14:textId="0A58FE58">
            <w:pPr>
              <w:pStyle w:val="ListParagraph"/>
              <w:numPr>
                <w:ilvl w:val="0"/>
                <w:numId w:val="3"/>
              </w:numPr>
            </w:pPr>
            <w:r w:rsidRPr="00900501">
              <w:t>We make reasonable adjustments so that all children can join in with activities regardless of their needs. Prior to all class trips we carry out a thorough risk assessment in line with the school’s risk assessment policy. Where there are concerns of safety and access, further thought and consideration is put in place to ensure needs are met. The risk assessment is shared with all the adults involved with the class trip and parents/carers are consulted and involved in this process. If necessary, extra staff will be provided so that 1:1 support can be given.</w:t>
            </w:r>
          </w:p>
        </w:tc>
      </w:tr>
    </w:tbl>
    <w:p w:rsidR="00624BE6" w:rsidRDefault="00624BE6" w14:paraId="10062804" w14:textId="3162060A"/>
    <w:p w:rsidR="00935DE8" w:rsidRDefault="00935DE8" w14:paraId="1E174CB2" w14:textId="5809A91A">
      <w:r>
        <w:br w:type="page"/>
      </w:r>
    </w:p>
    <w:p w:rsidR="00B1645C" w:rsidRDefault="00B1645C" w14:paraId="210B9BC2" w14:textId="77777777"/>
    <w:tbl>
      <w:tblPr>
        <w:tblStyle w:val="TableGrid"/>
        <w:tblW w:w="15026" w:type="dxa"/>
        <w:tblInd w:w="-567" w:type="dxa"/>
        <w:tblLook w:val="04A0" w:firstRow="1" w:lastRow="0" w:firstColumn="1" w:lastColumn="0" w:noHBand="0" w:noVBand="1"/>
      </w:tblPr>
      <w:tblGrid>
        <w:gridCol w:w="6799"/>
        <w:gridCol w:w="1134"/>
        <w:gridCol w:w="7093"/>
      </w:tblGrid>
      <w:tr w:rsidR="005F4976" w:rsidTr="000C59DA" w14:paraId="7E986891" w14:textId="77777777">
        <w:tc>
          <w:tcPr>
            <w:tcW w:w="6799" w:type="dxa"/>
            <w:tcBorders>
              <w:top w:val="nil"/>
              <w:left w:val="nil"/>
              <w:bottom w:val="single" w:color="auto" w:sz="4" w:space="0"/>
              <w:right w:val="nil"/>
            </w:tcBorders>
          </w:tcPr>
          <w:p w:rsidR="005F4976" w:rsidP="006A36CE" w:rsidRDefault="005F4976" w14:paraId="440E4B29" w14:textId="580B4347">
            <w:r>
              <w:rPr>
                <w:noProof/>
              </w:rPr>
              <mc:AlternateContent>
                <mc:Choice Requires="wps">
                  <w:drawing>
                    <wp:anchor distT="0" distB="0" distL="114300" distR="114300" simplePos="0" relativeHeight="251669504" behindDoc="0" locked="0" layoutInCell="1" allowOverlap="1" wp14:anchorId="4320E724" wp14:editId="5927686C">
                      <wp:simplePos x="0" y="0"/>
                      <wp:positionH relativeFrom="column">
                        <wp:posOffset>629603</wp:posOffset>
                      </wp:positionH>
                      <wp:positionV relativeFrom="paragraph">
                        <wp:posOffset>83185</wp:posOffset>
                      </wp:positionV>
                      <wp:extent cx="3076575" cy="1062038"/>
                      <wp:effectExtent l="19050" t="0" r="47625" b="24130"/>
                      <wp:wrapNone/>
                      <wp:docPr id="1346069974" name="Double Wave 6"/>
                      <wp:cNvGraphicFramePr/>
                      <a:graphic xmlns:a="http://schemas.openxmlformats.org/drawingml/2006/main">
                        <a:graphicData uri="http://schemas.microsoft.com/office/word/2010/wordprocessingShape">
                          <wps:wsp>
                            <wps:cNvSpPr/>
                            <wps:spPr>
                              <a:xfrm>
                                <a:off x="0" y="0"/>
                                <a:ext cx="3076575" cy="1062038"/>
                              </a:xfrm>
                              <a:prstGeom prst="doubleWave">
                                <a:avLst>
                                  <a:gd name="adj1" fmla="val 6250"/>
                                  <a:gd name="adj2" fmla="val -539"/>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5F4976" w:rsidP="005F4976" w:rsidRDefault="005F4976" w14:paraId="141F7D6E" w14:textId="29DE4186">
                                  <w:pPr>
                                    <w:jc w:val="center"/>
                                    <w:rPr>
                                      <w:sz w:val="28"/>
                                      <w:szCs w:val="28"/>
                                    </w:rPr>
                                  </w:pPr>
                                  <w:r w:rsidRPr="005F4976">
                                    <w:rPr>
                                      <w:b/>
                                      <w:bCs/>
                                      <w:sz w:val="28"/>
                                      <w:szCs w:val="28"/>
                                    </w:rPr>
                                    <w:t xml:space="preserve">How do we consult parents of pupils with SEND and involve them in their </w:t>
                                  </w:r>
                                  <w:r w:rsidRPr="001F6C49">
                                    <w:rPr>
                                      <w:b/>
                                      <w:bCs/>
                                      <w:sz w:val="28"/>
                                      <w:szCs w:val="28"/>
                                    </w:rPr>
                                    <w:t>child’s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8" coordsize="21600,21600" o:spt="188" adj="1404,10800" path="m@43@0c@42@1@41@3@40@0@39@1@38@3@37@0l@30@4c@31@5@32@6@33@4@34@5@35@6@36@4xe" w14:anchorId="4320E724">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boxrect="@46,@48,@47,@49" o:connecttype="custom" o:connectlocs="@40,@0;@51,10800;@33,@4;@50,10800" o:connectangles="270,180,90,0"/>
                      <v:handles>
                        <v:h position="topLeft,#0" yrange="0,2229"/>
                        <v:h position="#1,bottomRight" xrange="8640,12960"/>
                      </v:handles>
                    </v:shapetype>
                    <v:shape id="Double Wave 6" style="position:absolute;margin-left:49.6pt;margin-top:6.55pt;width:242.25pt;height:8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4472c4 [3204]" strokecolor="#09101d [484]" strokeweight="1pt" type="#_x0000_t188" adj="1350,10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">
                      <v:textbox>
                        <w:txbxContent>
                          <w:p w:rsidRPr="001F6C49" w:rsidR="005F4976" w:rsidP="005F4976" w:rsidRDefault="005F4976" w14:paraId="141F7D6E" w14:textId="29DE4186">
                            <w:pPr>
                              <w:jc w:val="center"/>
                              <w:rPr>
                                <w:sz w:val="28"/>
                                <w:szCs w:val="28"/>
                              </w:rPr>
                            </w:pPr>
                            <w:r w:rsidRPr="005F4976">
                              <w:rPr>
                                <w:b/>
                                <w:bCs/>
                                <w:sz w:val="28"/>
                                <w:szCs w:val="28"/>
                              </w:rPr>
                              <w:t xml:space="preserve">How do we consult parents of pupils with SEND and involve them in their </w:t>
                            </w:r>
                            <w:r w:rsidRPr="001F6C49">
                              <w:rPr>
                                <w:b/>
                                <w:bCs/>
                                <w:sz w:val="28"/>
                                <w:szCs w:val="28"/>
                              </w:rPr>
                              <w:t>child’s education?</w:t>
                            </w:r>
                          </w:p>
                        </w:txbxContent>
                      </v:textbox>
                    </v:shape>
                  </w:pict>
                </mc:Fallback>
              </mc:AlternateContent>
            </w:r>
          </w:p>
          <w:p w:rsidR="005F4976" w:rsidP="006A36CE" w:rsidRDefault="005F4976" w14:paraId="73662B26" w14:textId="77777777"/>
          <w:p w:rsidR="005F4976" w:rsidP="006A36CE" w:rsidRDefault="005F4976" w14:paraId="3192470B" w14:textId="77777777"/>
          <w:p w:rsidR="005F4976" w:rsidP="006A36CE" w:rsidRDefault="005F4976" w14:paraId="53BC3CBF" w14:textId="77777777"/>
          <w:p w:rsidR="005F4976" w:rsidP="006A36CE" w:rsidRDefault="005F4976" w14:paraId="77735DB9" w14:textId="77777777"/>
          <w:p w:rsidR="005F4976" w:rsidP="006A36CE" w:rsidRDefault="005F4976" w14:paraId="1FDF8974" w14:textId="77777777"/>
          <w:p w:rsidR="005F4976" w:rsidP="006A36CE" w:rsidRDefault="005F4976" w14:paraId="5DA8FBBC" w14:textId="77777777"/>
        </w:tc>
        <w:tc>
          <w:tcPr>
            <w:tcW w:w="1134" w:type="dxa"/>
            <w:tcBorders>
              <w:top w:val="nil"/>
              <w:left w:val="nil"/>
              <w:bottom w:val="nil"/>
              <w:right w:val="nil"/>
            </w:tcBorders>
          </w:tcPr>
          <w:p w:rsidR="005F4976" w:rsidP="006A36CE" w:rsidRDefault="005F4976" w14:paraId="36CE37E9" w14:textId="77777777"/>
        </w:tc>
        <w:tc>
          <w:tcPr>
            <w:tcW w:w="7093" w:type="dxa"/>
            <w:tcBorders>
              <w:top w:val="nil"/>
              <w:left w:val="nil"/>
              <w:bottom w:val="single" w:color="auto" w:sz="4" w:space="0"/>
              <w:right w:val="nil"/>
            </w:tcBorders>
          </w:tcPr>
          <w:p w:rsidR="005F4976" w:rsidP="006A36CE" w:rsidRDefault="005F4976" w14:paraId="00DA85F3" w14:textId="7928A330">
            <w:r>
              <w:rPr>
                <w:noProof/>
              </w:rPr>
              <mc:AlternateContent>
                <mc:Choice Requires="wps">
                  <w:drawing>
                    <wp:anchor distT="0" distB="0" distL="114300" distR="114300" simplePos="0" relativeHeight="251671552" behindDoc="0" locked="0" layoutInCell="1" allowOverlap="1" wp14:anchorId="5202F17B" wp14:editId="45171F98">
                      <wp:simplePos x="0" y="0"/>
                      <wp:positionH relativeFrom="column">
                        <wp:posOffset>688023</wp:posOffset>
                      </wp:positionH>
                      <wp:positionV relativeFrom="paragraph">
                        <wp:posOffset>83185</wp:posOffset>
                      </wp:positionV>
                      <wp:extent cx="3167062" cy="1061720"/>
                      <wp:effectExtent l="0" t="0" r="14605" b="24130"/>
                      <wp:wrapNone/>
                      <wp:docPr id="711429111" name="Double Wave 6"/>
                      <wp:cNvGraphicFramePr/>
                      <a:graphic xmlns:a="http://schemas.openxmlformats.org/drawingml/2006/main">
                        <a:graphicData uri="http://schemas.microsoft.com/office/word/2010/wordprocessingShape">
                          <wps:wsp>
                            <wps:cNvSpPr/>
                            <wps:spPr>
                              <a:xfrm>
                                <a:off x="0" y="0"/>
                                <a:ext cx="3167062" cy="1061720"/>
                              </a:xfrm>
                              <a:prstGeom prst="doubleWave">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5F4976" w:rsidP="005F4976" w:rsidRDefault="005F4976" w14:paraId="3E7D28DA" w14:textId="744EBF70">
                                  <w:pPr>
                                    <w:rPr>
                                      <w:b/>
                                      <w:bCs/>
                                      <w:sz w:val="28"/>
                                      <w:szCs w:val="28"/>
                                    </w:rPr>
                                  </w:pPr>
                                  <w:r w:rsidRPr="005F4976">
                                    <w:rPr>
                                      <w:b/>
                                      <w:bCs/>
                                      <w:sz w:val="28"/>
                                      <w:szCs w:val="28"/>
                                    </w:rPr>
                                    <w:t xml:space="preserve">How do we consult pupils with SEND and </w:t>
                                  </w:r>
                                  <w:r w:rsidRPr="001F6C49">
                                    <w:rPr>
                                      <w:b/>
                                      <w:bCs/>
                                      <w:sz w:val="28"/>
                                      <w:szCs w:val="28"/>
                                    </w:rPr>
                                    <w:t>involve them in their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54.2pt;margin-top:6.55pt;width:249.35pt;height:8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09101d [484]" strokeweight="1pt" type="#_x0000_t188" adj="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" w14:anchorId="5202F17B">
                      <v:textbox>
                        <w:txbxContent>
                          <w:p w:rsidRPr="001F6C49" w:rsidR="005F4976" w:rsidP="005F4976" w:rsidRDefault="005F4976" w14:paraId="3E7D28DA" w14:textId="744EBF70">
                            <w:pPr>
                              <w:rPr>
                                <w:b/>
                                <w:bCs/>
                                <w:sz w:val="28"/>
                                <w:szCs w:val="28"/>
                              </w:rPr>
                            </w:pPr>
                            <w:r w:rsidRPr="005F4976">
                              <w:rPr>
                                <w:b/>
                                <w:bCs/>
                                <w:sz w:val="28"/>
                                <w:szCs w:val="28"/>
                              </w:rPr>
                              <w:t xml:space="preserve">How do we consult pupils with SEND and </w:t>
                            </w:r>
                            <w:r w:rsidRPr="001F6C49">
                              <w:rPr>
                                <w:b/>
                                <w:bCs/>
                                <w:sz w:val="28"/>
                                <w:szCs w:val="28"/>
                              </w:rPr>
                              <w:t>involve them in their education?</w:t>
                            </w:r>
                          </w:p>
                        </w:txbxContent>
                      </v:textbox>
                    </v:shape>
                  </w:pict>
                </mc:Fallback>
              </mc:AlternateContent>
            </w:r>
          </w:p>
          <w:p w:rsidR="005F4976" w:rsidP="006A36CE" w:rsidRDefault="005F4976" w14:paraId="5A516E61" w14:textId="77777777"/>
          <w:p w:rsidR="005F4976" w:rsidP="006A36CE" w:rsidRDefault="005F4976" w14:paraId="01045470" w14:textId="77777777"/>
          <w:p w:rsidR="005F4976" w:rsidP="006A36CE" w:rsidRDefault="005F4976" w14:paraId="1E27F96C" w14:textId="77777777"/>
        </w:tc>
      </w:tr>
      <w:tr w:rsidR="000C59DA" w:rsidTr="000C59DA" w14:paraId="3B893201" w14:textId="77777777">
        <w:trPr>
          <w:trHeight w:val="3357"/>
        </w:trPr>
        <w:tc>
          <w:tcPr>
            <w:tcW w:w="6799" w:type="dxa"/>
            <w:vMerge w:val="restart"/>
            <w:tcBorders>
              <w:top w:val="single" w:color="auto" w:sz="4" w:space="0"/>
              <w:right w:val="single" w:color="auto" w:sz="4" w:space="0"/>
            </w:tcBorders>
          </w:tcPr>
          <w:p w:rsidRPr="005F4976" w:rsidR="000C59DA" w:rsidP="005F4976" w:rsidRDefault="000C59DA" w14:paraId="3D70646D" w14:textId="77777777"/>
          <w:p w:rsidR="000C59DA" w:rsidP="005F4976" w:rsidRDefault="000C59DA" w14:paraId="1BC98696" w14:textId="77777777">
            <w:r w:rsidRPr="005F4976">
              <w:t xml:space="preserve">Ways we consult parents include: </w:t>
            </w:r>
          </w:p>
          <w:p w:rsidRPr="005F4976" w:rsidR="000C59DA" w:rsidP="005F4976" w:rsidRDefault="000C59DA" w14:paraId="1AA250B0" w14:textId="77777777"/>
          <w:p w:rsidRPr="005F4976" w:rsidR="000C59DA" w:rsidP="005F4976" w:rsidRDefault="000C59DA" w14:paraId="6FA1754D" w14:textId="77777777">
            <w:r w:rsidRPr="005F4976">
              <w:t xml:space="preserve">Autumn and summer term parent and class teacher </w:t>
            </w:r>
          </w:p>
          <w:p w:rsidR="000C59DA" w:rsidP="005F4976" w:rsidRDefault="000C59DA" w14:paraId="201E02A3" w14:textId="440682A0">
            <w:r w:rsidRPr="005F4976">
              <w:t>consultation meetings</w:t>
            </w:r>
            <w:r>
              <w:br/>
            </w:r>
            <w:r w:rsidRPr="005F4976">
              <w:t xml:space="preserve"> </w:t>
            </w:r>
          </w:p>
          <w:p w:rsidR="000C59DA" w:rsidP="005F4976" w:rsidRDefault="000C59DA" w14:paraId="37E04E41" w14:textId="08F184E8">
            <w:r>
              <w:t>End of year</w:t>
            </w:r>
            <w:r w:rsidRPr="005F4976">
              <w:t xml:space="preserve"> pupil progress report</w:t>
            </w:r>
          </w:p>
          <w:p w:rsidR="000C59DA" w:rsidP="005F4976" w:rsidRDefault="000C59DA" w14:paraId="5865D4CB" w14:textId="77777777"/>
          <w:p w:rsidR="000C59DA" w:rsidP="005F4976" w:rsidRDefault="000C59DA" w14:paraId="3326F193" w14:textId="77777777">
            <w:r w:rsidRPr="005F4976">
              <w:t xml:space="preserve">Open Classrooms </w:t>
            </w:r>
          </w:p>
          <w:p w:rsidR="000C59DA" w:rsidP="005F4976" w:rsidRDefault="000C59DA" w14:paraId="27EFACE6" w14:textId="77777777"/>
          <w:p w:rsidR="000C59DA" w:rsidP="005F4976" w:rsidRDefault="000C59DA" w14:paraId="1B73BA05" w14:textId="5FA5F375">
            <w:r w:rsidRPr="005F4976">
              <w:t>SEND</w:t>
            </w:r>
            <w:r>
              <w:t xml:space="preserve"> child</w:t>
            </w:r>
            <w:r w:rsidRPr="005F4976">
              <w:t xml:space="preserve"> centred review meetings </w:t>
            </w:r>
          </w:p>
          <w:p w:rsidR="000C59DA" w:rsidP="005F4976" w:rsidRDefault="000C59DA" w14:paraId="1F493239" w14:textId="77777777"/>
          <w:p w:rsidR="000C59DA" w:rsidP="005F4976" w:rsidRDefault="000C59DA" w14:paraId="41B41BB2" w14:textId="77777777">
            <w:r w:rsidRPr="005F4976">
              <w:t xml:space="preserve">EHCP Annual review meetings </w:t>
            </w:r>
          </w:p>
          <w:p w:rsidR="000C59DA" w:rsidP="005F4976" w:rsidRDefault="000C59DA" w14:paraId="04D9DCCA" w14:textId="77777777"/>
          <w:p w:rsidR="000C59DA" w:rsidP="005F4976" w:rsidRDefault="000C59DA" w14:paraId="35975940" w14:textId="77777777">
            <w:r w:rsidRPr="005F4976">
              <w:t xml:space="preserve">External agency meetings </w:t>
            </w:r>
          </w:p>
          <w:p w:rsidR="000C59DA" w:rsidP="005F4976" w:rsidRDefault="000C59DA" w14:paraId="67982AA2" w14:textId="77777777"/>
          <w:p w:rsidR="000C59DA" w:rsidP="005F4976" w:rsidRDefault="000C59DA" w14:paraId="1852149E" w14:textId="77777777">
            <w:r w:rsidRPr="005F4976">
              <w:t xml:space="preserve">Parent workshops </w:t>
            </w:r>
          </w:p>
          <w:p w:rsidR="000C59DA" w:rsidP="005F4976" w:rsidRDefault="000C59DA" w14:paraId="7EB96824" w14:textId="77777777"/>
          <w:p w:rsidRPr="005F4976" w:rsidR="000C59DA" w:rsidP="005F4976" w:rsidRDefault="000C59DA" w14:paraId="1FEDAA7F" w14:textId="77777777">
            <w:r w:rsidRPr="005F4976">
              <w:t xml:space="preserve">We have an open-door policy and parents are welcome to </w:t>
            </w:r>
          </w:p>
          <w:p w:rsidRPr="005F4976" w:rsidR="000C59DA" w:rsidP="005F4976" w:rsidRDefault="000C59DA" w14:paraId="7BB28D58" w14:textId="77777777">
            <w:r w:rsidRPr="005F4976">
              <w:t xml:space="preserve">speak to the class teacher, Inclusion Lead, or Headteacher </w:t>
            </w:r>
          </w:p>
          <w:p w:rsidR="000C59DA" w:rsidP="005F4976" w:rsidRDefault="000C59DA" w14:paraId="0BE5668D" w14:textId="77777777">
            <w:r w:rsidRPr="005F4976">
              <w:t xml:space="preserve">should they have any concerns about their child. </w:t>
            </w:r>
          </w:p>
          <w:p w:rsidR="000C59DA" w:rsidP="005F4976" w:rsidRDefault="000C59DA" w14:paraId="241C408B" w14:textId="77777777"/>
          <w:p w:rsidRPr="005F4976" w:rsidR="000C59DA" w:rsidP="005F4976" w:rsidRDefault="000C59DA" w14:paraId="7A9BF32E" w14:textId="77777777">
            <w:r w:rsidRPr="005F4976">
              <w:t xml:space="preserve">Our Thrive/Home School Link Worker provides support to </w:t>
            </w:r>
          </w:p>
          <w:p w:rsidR="000C59DA" w:rsidP="005F4976" w:rsidRDefault="000C59DA" w14:paraId="37F08131" w14:textId="6CB2BADD">
            <w:r w:rsidRPr="005F4976">
              <w:t>children and their families and can signpost to other agencies</w:t>
            </w:r>
            <w:r w:rsidR="00265B6B">
              <w:t>.</w:t>
            </w:r>
          </w:p>
          <w:p w:rsidR="000C59DA" w:rsidP="005F4976" w:rsidRDefault="000C59DA" w14:paraId="428D9502" w14:textId="77777777"/>
        </w:tc>
        <w:tc>
          <w:tcPr>
            <w:tcW w:w="1134" w:type="dxa"/>
            <w:vMerge w:val="restart"/>
            <w:tcBorders>
              <w:top w:val="nil"/>
              <w:left w:val="single" w:color="auto" w:sz="4" w:space="0"/>
              <w:right w:val="single" w:color="auto" w:sz="4" w:space="0"/>
            </w:tcBorders>
          </w:tcPr>
          <w:p w:rsidR="000C59DA" w:rsidP="006A36CE" w:rsidRDefault="000C59DA" w14:paraId="4C9A50EE" w14:textId="77777777"/>
        </w:tc>
        <w:tc>
          <w:tcPr>
            <w:tcW w:w="7093" w:type="dxa"/>
            <w:tcBorders>
              <w:top w:val="single" w:color="auto" w:sz="4" w:space="0"/>
              <w:left w:val="single" w:color="auto" w:sz="4" w:space="0"/>
              <w:bottom w:val="single" w:color="auto" w:sz="4" w:space="0"/>
            </w:tcBorders>
          </w:tcPr>
          <w:p w:rsidRPr="005F4976" w:rsidR="000C59DA" w:rsidP="005F4976" w:rsidRDefault="000C59DA" w14:paraId="2E3483D4" w14:textId="77777777"/>
          <w:p w:rsidRPr="005F4976" w:rsidR="000C59DA" w:rsidP="005F4976" w:rsidRDefault="000C59DA" w14:paraId="2FB22FF0" w14:textId="77777777">
            <w:r w:rsidRPr="005F4976">
              <w:t xml:space="preserve">Pupils with SEND complete a One Page Profile so that </w:t>
            </w:r>
          </w:p>
          <w:p w:rsidR="000C59DA" w:rsidP="005F4976" w:rsidRDefault="000C59DA" w14:paraId="61E5CE72" w14:textId="77777777">
            <w:r w:rsidRPr="005F4976">
              <w:t xml:space="preserve">everyone has a clear understanding of the whole child. </w:t>
            </w:r>
          </w:p>
          <w:p w:rsidRPr="005F4976" w:rsidR="000C59DA" w:rsidP="005F4976" w:rsidRDefault="000C59DA" w14:paraId="3A91DD56" w14:textId="77777777"/>
          <w:p w:rsidRPr="005F4976" w:rsidR="000C59DA" w:rsidP="005F4976" w:rsidRDefault="000C59DA" w14:paraId="69BAED57" w14:textId="77777777">
            <w:r w:rsidRPr="005F4976">
              <w:t xml:space="preserve">Child-centred planning and reviews help pupils to understand </w:t>
            </w:r>
          </w:p>
          <w:p w:rsidR="000C59DA" w:rsidP="005F4976" w:rsidRDefault="000C59DA" w14:paraId="432FFF24" w14:textId="77777777">
            <w:r w:rsidRPr="005F4976">
              <w:t xml:space="preserve">their targets and reflect on their progress. </w:t>
            </w:r>
          </w:p>
          <w:p w:rsidRPr="005F4976" w:rsidR="000C59DA" w:rsidP="005F4976" w:rsidRDefault="000C59DA" w14:paraId="55D0BDAB" w14:textId="77777777"/>
          <w:p w:rsidRPr="005F4976" w:rsidR="000C59DA" w:rsidP="005F4976" w:rsidRDefault="000C59DA" w14:paraId="04078121" w14:textId="77777777">
            <w:r w:rsidRPr="005F4976">
              <w:t>We use ‘live marking</w:t>
            </w:r>
            <w:proofErr w:type="gramStart"/>
            <w:r w:rsidRPr="005F4976">
              <w:t>’</w:t>
            </w:r>
            <w:proofErr w:type="gramEnd"/>
            <w:r w:rsidRPr="005F4976">
              <w:t xml:space="preserve"> so pupils know what they have done </w:t>
            </w:r>
          </w:p>
          <w:p w:rsidR="000C59DA" w:rsidP="005F4976" w:rsidRDefault="000C59DA" w14:paraId="314C3DFA" w14:textId="77777777">
            <w:r w:rsidRPr="005F4976">
              <w:t>well and their next steps for learning during the lessons.</w:t>
            </w:r>
          </w:p>
          <w:p w:rsidRPr="005F4976" w:rsidR="000C59DA" w:rsidP="005F4976" w:rsidRDefault="000C59DA" w14:paraId="2EF18F0E" w14:textId="44093BE9">
            <w:r w:rsidRPr="005F4976">
              <w:t xml:space="preserve"> </w:t>
            </w:r>
          </w:p>
          <w:p w:rsidRPr="005F4976" w:rsidR="000C59DA" w:rsidP="005F4976" w:rsidRDefault="000C59DA" w14:paraId="2AEB08D8" w14:textId="77777777">
            <w:r w:rsidRPr="005F4976">
              <w:t xml:space="preserve">Pupil voice questionnaires are used to capture pupil views on </w:t>
            </w:r>
          </w:p>
          <w:p w:rsidR="000C59DA" w:rsidP="005F4976" w:rsidRDefault="000C59DA" w14:paraId="43CA1B61" w14:textId="15BF0975">
            <w:r w:rsidRPr="005F4976">
              <w:t>how they are being supported in school.</w:t>
            </w:r>
          </w:p>
        </w:tc>
      </w:tr>
      <w:tr w:rsidR="000C59DA" w:rsidTr="000C59DA" w14:paraId="7866205E" w14:textId="77777777">
        <w:trPr>
          <w:trHeight w:val="3356"/>
        </w:trPr>
        <w:tc>
          <w:tcPr>
            <w:tcW w:w="6799" w:type="dxa"/>
            <w:vMerge/>
            <w:tcBorders>
              <w:right w:val="single" w:color="auto" w:sz="4" w:space="0"/>
            </w:tcBorders>
          </w:tcPr>
          <w:p w:rsidRPr="005F4976" w:rsidR="000C59DA" w:rsidP="005F4976" w:rsidRDefault="000C59DA" w14:paraId="1FDC6221" w14:textId="77777777"/>
        </w:tc>
        <w:tc>
          <w:tcPr>
            <w:tcW w:w="1134" w:type="dxa"/>
            <w:vMerge/>
            <w:tcBorders>
              <w:left w:val="single" w:color="auto" w:sz="4" w:space="0"/>
              <w:bottom w:val="nil"/>
              <w:right w:val="nil"/>
            </w:tcBorders>
          </w:tcPr>
          <w:p w:rsidR="000C59DA" w:rsidP="006A36CE" w:rsidRDefault="000C59DA" w14:paraId="64AD4229" w14:textId="77777777"/>
        </w:tc>
        <w:tc>
          <w:tcPr>
            <w:tcW w:w="7093" w:type="dxa"/>
            <w:tcBorders>
              <w:top w:val="single" w:color="auto" w:sz="4" w:space="0"/>
              <w:left w:val="nil"/>
              <w:bottom w:val="nil"/>
              <w:right w:val="nil"/>
            </w:tcBorders>
          </w:tcPr>
          <w:p w:rsidRPr="005F4976" w:rsidR="000C59DA" w:rsidP="005F4976" w:rsidRDefault="000C59DA" w14:paraId="65D0053F" w14:textId="77777777"/>
        </w:tc>
      </w:tr>
    </w:tbl>
    <w:p w:rsidR="005F4976" w:rsidRDefault="005F4976" w14:paraId="57B086A1" w14:textId="77777777"/>
    <w:p w:rsidR="00B1645C" w:rsidRDefault="00B1645C" w14:paraId="66F6419C" w14:textId="77777777"/>
    <w:tbl>
      <w:tblPr>
        <w:tblStyle w:val="TableGrid"/>
        <w:tblW w:w="15168" w:type="dxa"/>
        <w:tblInd w:w="-714" w:type="dxa"/>
        <w:tblLook w:val="04A0" w:firstRow="1" w:lastRow="0" w:firstColumn="1" w:lastColumn="0" w:noHBand="0" w:noVBand="1"/>
      </w:tblPr>
      <w:tblGrid>
        <w:gridCol w:w="6238"/>
        <w:gridCol w:w="8930"/>
      </w:tblGrid>
      <w:tr w:rsidR="00B1645C" w:rsidTr="000B3822" w14:paraId="6BF19C8D" w14:textId="77777777">
        <w:tc>
          <w:tcPr>
            <w:tcW w:w="6238" w:type="dxa"/>
            <w:tcBorders>
              <w:top w:val="nil"/>
              <w:left w:val="nil"/>
              <w:bottom w:val="nil"/>
              <w:right w:val="single" w:color="auto" w:sz="4" w:space="0"/>
            </w:tcBorders>
          </w:tcPr>
          <w:p w:rsidR="00B1645C" w:rsidP="00B1645C" w:rsidRDefault="00B1645C" w14:paraId="769A7810" w14:textId="5C4B08FA">
            <w:r>
              <w:rPr>
                <w:noProof/>
              </w:rPr>
              <w:lastRenderedPageBreak/>
              <mc:AlternateContent>
                <mc:Choice Requires="wps">
                  <w:drawing>
                    <wp:anchor distT="0" distB="0" distL="114300" distR="114300" simplePos="0" relativeHeight="251672576" behindDoc="0" locked="0" layoutInCell="1" allowOverlap="1" wp14:anchorId="4026BD6E" wp14:editId="571E161D">
                      <wp:simplePos x="0" y="0"/>
                      <wp:positionH relativeFrom="column">
                        <wp:posOffset>199072</wp:posOffset>
                      </wp:positionH>
                      <wp:positionV relativeFrom="paragraph">
                        <wp:posOffset>124460</wp:posOffset>
                      </wp:positionV>
                      <wp:extent cx="2962275" cy="1471613"/>
                      <wp:effectExtent l="19050" t="0" r="47625" b="433705"/>
                      <wp:wrapNone/>
                      <wp:docPr id="230975928" name="Thought Bubble: Cloud 7"/>
                      <wp:cNvGraphicFramePr/>
                      <a:graphic xmlns:a="http://schemas.openxmlformats.org/drawingml/2006/main">
                        <a:graphicData uri="http://schemas.microsoft.com/office/word/2010/wordprocessingShape">
                          <wps:wsp>
                            <wps:cNvSpPr/>
                            <wps:spPr>
                              <a:xfrm>
                                <a:off x="0" y="0"/>
                                <a:ext cx="2962275" cy="1471613"/>
                              </a:xfrm>
                              <a:prstGeom prst="cloudCallout">
                                <a:avLst>
                                  <a:gd name="adj1" fmla="val -28263"/>
                                  <a:gd name="adj2" fmla="val 74554"/>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B1645C" w:rsidP="00B1645C" w:rsidRDefault="00B1645C" w14:paraId="36123AA5" w14:textId="347C8FD5">
                                  <w:pPr>
                                    <w:jc w:val="center"/>
                                    <w:rPr>
                                      <w:sz w:val="28"/>
                                      <w:szCs w:val="28"/>
                                    </w:rPr>
                                  </w:pPr>
                                  <w:r w:rsidRPr="00B1645C">
                                    <w:rPr>
                                      <w:b/>
                                      <w:bCs/>
                                      <w:sz w:val="28"/>
                                      <w:szCs w:val="28"/>
                                    </w:rPr>
                                    <w:t xml:space="preserve">How do we assess and review pupils’ progress towards </w:t>
                                  </w:r>
                                  <w:r w:rsidRPr="001F6C49">
                                    <w:rPr>
                                      <w:b/>
                                      <w:bCs/>
                                      <w:sz w:val="28"/>
                                      <w:szCs w:val="28"/>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hought Bubble: Cloud 7" style="position:absolute;margin-left:15.65pt;margin-top:9.8pt;width:233.25pt;height:1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4472c4 [3204]" strokecolor="#09101d [484]" strokeweight="1pt" type="#_x0000_t106" adj="4695,2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" w14:anchorId="4026BD6E">
                      <v:stroke joinstyle="miter"/>
                      <v:textbox>
                        <w:txbxContent>
                          <w:p w:rsidRPr="001F6C49" w:rsidR="00B1645C" w:rsidP="00B1645C" w:rsidRDefault="00B1645C" w14:paraId="36123AA5" w14:textId="347C8FD5">
                            <w:pPr>
                              <w:jc w:val="center"/>
                              <w:rPr>
                                <w:sz w:val="28"/>
                                <w:szCs w:val="28"/>
                              </w:rPr>
                            </w:pPr>
                            <w:r w:rsidRPr="00B1645C">
                              <w:rPr>
                                <w:b/>
                                <w:bCs/>
                                <w:sz w:val="28"/>
                                <w:szCs w:val="28"/>
                              </w:rPr>
                              <w:t xml:space="preserve">How do we assess and review pupils’ progress towards </w:t>
                            </w:r>
                            <w:r w:rsidRPr="001F6C49">
                              <w:rPr>
                                <w:b/>
                                <w:bCs/>
                                <w:sz w:val="28"/>
                                <w:szCs w:val="28"/>
                              </w:rPr>
                              <w:t>outcomes?</w:t>
                            </w:r>
                          </w:p>
                        </w:txbxContent>
                      </v:textbox>
                    </v:shape>
                  </w:pict>
                </mc:Fallback>
              </mc:AlternateContent>
            </w:r>
          </w:p>
          <w:p w:rsidR="00B1645C" w:rsidP="00B1645C" w:rsidRDefault="00B1645C" w14:paraId="672319CE" w14:textId="060DD903"/>
          <w:p w:rsidR="00B1645C" w:rsidP="00B1645C" w:rsidRDefault="00B1645C" w14:paraId="07895BE7" w14:textId="77777777"/>
          <w:p w:rsidR="00B1645C" w:rsidP="00B1645C" w:rsidRDefault="00B1645C" w14:paraId="3C08D574" w14:textId="77777777"/>
          <w:p w:rsidR="00B1645C" w:rsidP="00B1645C" w:rsidRDefault="00B1645C" w14:paraId="49CE270F" w14:textId="77777777"/>
        </w:tc>
        <w:tc>
          <w:tcPr>
            <w:tcW w:w="8930" w:type="dxa"/>
            <w:tcBorders>
              <w:left w:val="single" w:color="auto" w:sz="4" w:space="0"/>
            </w:tcBorders>
          </w:tcPr>
          <w:p w:rsidR="00B1645C" w:rsidP="00B1645C" w:rsidRDefault="00B1645C" w14:paraId="612E48EE" w14:textId="77777777"/>
          <w:p w:rsidRPr="00B1645C" w:rsidR="00B1645C" w:rsidP="00B1645C" w:rsidRDefault="00B1645C" w14:paraId="6A5D691A" w14:textId="6BE7AD8D">
            <w:r w:rsidRPr="00B1645C">
              <w:t xml:space="preserve">During the </w:t>
            </w:r>
            <w:r w:rsidRPr="00B1645C">
              <w:rPr>
                <w:i/>
                <w:iCs/>
              </w:rPr>
              <w:t>‘assess, plan, do, review’</w:t>
            </w:r>
            <w:r w:rsidRPr="00B1645C">
              <w:t xml:space="preserve"> cycle we look at the actions needed to support a learner towards achieving their outcomes. </w:t>
            </w:r>
          </w:p>
          <w:p w:rsidRPr="00B1645C" w:rsidR="00B1645C" w:rsidP="00B1645C" w:rsidRDefault="00B1645C" w14:paraId="1DF8A8E2" w14:textId="49221BBC">
            <w:r w:rsidRPr="00B1645C">
              <w:t xml:space="preserve">At termly Pupil Progress meetings, class teachers and the leadership team monitor all pupils and the progress they are making towards meeting their outcomes and end of year expectations. </w:t>
            </w:r>
          </w:p>
          <w:p w:rsidRPr="00B1645C" w:rsidR="00B1645C" w:rsidP="00B1645C" w:rsidRDefault="00B1645C" w14:paraId="7BA1D83E" w14:textId="5FE2D098">
            <w:r w:rsidRPr="00B1645C">
              <w:t xml:space="preserve">As part of the SEND review cycle class teachers meet with parents to review their child’s learning and set new targets. </w:t>
            </w:r>
          </w:p>
          <w:p w:rsidR="00B1645C" w:rsidP="00B1645C" w:rsidRDefault="00B1645C" w14:paraId="0AB5C2AB" w14:textId="77777777">
            <w:r w:rsidRPr="00B1645C">
              <w:t>Our Home School Link Worker can support parents and make recommendations on how they can positively engage with their child’s learning and all-round development.</w:t>
            </w:r>
          </w:p>
          <w:p w:rsidR="00B1645C" w:rsidP="00B1645C" w:rsidRDefault="00B1645C" w14:paraId="04BD444B" w14:textId="1B69418B"/>
        </w:tc>
      </w:tr>
    </w:tbl>
    <w:p w:rsidR="00B1645C" w:rsidP="00B1645C" w:rsidRDefault="00B1645C" w14:paraId="0165D2C7" w14:textId="6B30BF0E"/>
    <w:p w:rsidR="00B1645C" w:rsidP="00B1645C" w:rsidRDefault="00B1645C" w14:paraId="190AFAA9" w14:textId="77777777"/>
    <w:p w:rsidR="00B1645C" w:rsidP="00B1645C" w:rsidRDefault="00B1645C" w14:paraId="6AC46A22" w14:textId="77777777"/>
    <w:p w:rsidR="00ED5D38" w:rsidP="00B1645C" w:rsidRDefault="00ED5D38" w14:paraId="32370778" w14:textId="77777777"/>
    <w:p w:rsidR="00ED5D38" w:rsidP="00B1645C" w:rsidRDefault="00ED5D38" w14:paraId="4C23B877" w14:textId="77777777"/>
    <w:p w:rsidR="00ED5D38" w:rsidP="00B1645C" w:rsidRDefault="00ED5D38" w14:paraId="73B07C96" w14:textId="77777777"/>
    <w:p w:rsidR="00ED5D38" w:rsidP="00B1645C" w:rsidRDefault="00ED5D38" w14:paraId="5D810C39" w14:textId="77777777"/>
    <w:tbl>
      <w:tblPr>
        <w:tblStyle w:val="TableGrid"/>
        <w:tblW w:w="15168" w:type="dxa"/>
        <w:tblInd w:w="-714" w:type="dxa"/>
        <w:tblLook w:val="04A0" w:firstRow="1" w:lastRow="0" w:firstColumn="1" w:lastColumn="0" w:noHBand="0" w:noVBand="1"/>
      </w:tblPr>
      <w:tblGrid>
        <w:gridCol w:w="6238"/>
        <w:gridCol w:w="8930"/>
      </w:tblGrid>
      <w:tr w:rsidR="00B1645C" w:rsidTr="12C51CCC" w14:paraId="3A42C367" w14:textId="77777777">
        <w:tc>
          <w:tcPr>
            <w:tcW w:w="6238" w:type="dxa"/>
            <w:tcBorders>
              <w:top w:val="nil"/>
              <w:left w:val="nil"/>
              <w:bottom w:val="nil"/>
              <w:right w:val="single" w:color="auto" w:sz="4" w:space="0"/>
            </w:tcBorders>
            <w:tcMar/>
          </w:tcPr>
          <w:p w:rsidR="00B1645C" w:rsidP="006A36CE" w:rsidRDefault="00B1645C" w14:paraId="616AC821" w14:textId="0762D950">
            <w:r>
              <w:rPr>
                <w:noProof/>
              </w:rPr>
              <mc:AlternateContent>
                <mc:Choice Requires="wps">
                  <w:drawing>
                    <wp:anchor distT="0" distB="0" distL="114300" distR="114300" simplePos="0" relativeHeight="251675648" behindDoc="0" locked="0" layoutInCell="1" allowOverlap="1" wp14:anchorId="2E4F1F6F" wp14:editId="61796827">
                      <wp:simplePos x="0" y="0"/>
                      <wp:positionH relativeFrom="column">
                        <wp:posOffset>495617</wp:posOffset>
                      </wp:positionH>
                      <wp:positionV relativeFrom="paragraph">
                        <wp:posOffset>151765</wp:posOffset>
                      </wp:positionV>
                      <wp:extent cx="2428875" cy="1266825"/>
                      <wp:effectExtent l="0" t="0" r="28575" b="390525"/>
                      <wp:wrapNone/>
                      <wp:docPr id="1351621650" name="Speech Bubble: Rectangle with Corners Rounded 8"/>
                      <wp:cNvGraphicFramePr/>
                      <a:graphic xmlns:a="http://schemas.openxmlformats.org/drawingml/2006/main">
                        <a:graphicData uri="http://schemas.microsoft.com/office/word/2010/wordprocessingShape">
                          <wps:wsp>
                            <wps:cNvSpPr/>
                            <wps:spPr>
                              <a:xfrm>
                                <a:off x="0" y="0"/>
                                <a:ext cx="2428875" cy="1266825"/>
                              </a:xfrm>
                              <a:prstGeom prst="wedgeRoundRectCallout">
                                <a:avLst>
                                  <a:gd name="adj1" fmla="val -33578"/>
                                  <a:gd name="adj2" fmla="val 76647"/>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B1645C" w:rsidP="001F6C49" w:rsidRDefault="00B1645C" w14:paraId="0665C8D0" w14:textId="77777777">
                                  <w:pPr>
                                    <w:jc w:val="center"/>
                                    <w:rPr>
                                      <w:sz w:val="28"/>
                                      <w:szCs w:val="28"/>
                                    </w:rPr>
                                  </w:pPr>
                                  <w:r w:rsidRPr="00B1645C">
                                    <w:rPr>
                                      <w:b/>
                                      <w:bCs/>
                                      <w:sz w:val="28"/>
                                      <w:szCs w:val="28"/>
                                    </w:rPr>
                                    <w:t xml:space="preserve">What expertise and training do </w:t>
                                  </w:r>
                                  <w:proofErr w:type="gramStart"/>
                                  <w:r w:rsidRPr="00B1645C">
                                    <w:rPr>
                                      <w:b/>
                                      <w:bCs/>
                                      <w:sz w:val="28"/>
                                      <w:szCs w:val="28"/>
                                    </w:rPr>
                                    <w:t>our</w:t>
                                  </w:r>
                                  <w:proofErr w:type="gramEnd"/>
                                  <w:r w:rsidRPr="00B1645C">
                                    <w:rPr>
                                      <w:b/>
                                      <w:bCs/>
                                      <w:sz w:val="28"/>
                                      <w:szCs w:val="28"/>
                                    </w:rPr>
                                    <w:t xml:space="preserve"> of staff </w:t>
                                  </w:r>
                                  <w:proofErr w:type="gramStart"/>
                                  <w:r w:rsidRPr="00B1645C">
                                    <w:rPr>
                                      <w:b/>
                                      <w:bCs/>
                                      <w:sz w:val="28"/>
                                      <w:szCs w:val="28"/>
                                    </w:rPr>
                                    <w:t>have to</w:t>
                                  </w:r>
                                  <w:proofErr w:type="gramEnd"/>
                                  <w:r w:rsidRPr="00B1645C">
                                    <w:rPr>
                                      <w:b/>
                                      <w:bCs/>
                                      <w:sz w:val="28"/>
                                      <w:szCs w:val="28"/>
                                    </w:rPr>
                                    <w:t xml:space="preserve"> support </w:t>
                                  </w:r>
                                  <w:r w:rsidRPr="001F6C49">
                                    <w:rPr>
                                      <w:b/>
                                      <w:bCs/>
                                      <w:sz w:val="28"/>
                                      <w:szCs w:val="28"/>
                                    </w:rPr>
                                    <w:t>children with SEND?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Speech Bubble: Rectangle with Corners Rounded 8" style="position:absolute;margin-left:39pt;margin-top:11.95pt;width:191.25pt;height:99.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5" fillcolor="#4472c4 [3204]" strokecolor="#09101d [484]" strokeweight="1pt" type="#_x0000_t62" adj="3547,2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" w14:anchorId="2E4F1F6F">
                      <v:textbox>
                        <w:txbxContent>
                          <w:p w:rsidRPr="001F6C49" w:rsidR="00B1645C" w:rsidP="001F6C49" w:rsidRDefault="00B1645C" w14:paraId="0665C8D0" w14:textId="77777777">
                            <w:pPr>
                              <w:jc w:val="center"/>
                              <w:rPr>
                                <w:sz w:val="28"/>
                                <w:szCs w:val="28"/>
                              </w:rPr>
                            </w:pPr>
                            <w:r w:rsidRPr="00B1645C">
                              <w:rPr>
                                <w:b/>
                                <w:bCs/>
                                <w:sz w:val="28"/>
                                <w:szCs w:val="28"/>
                              </w:rPr>
                              <w:t xml:space="preserve">What expertise and training do </w:t>
                            </w:r>
                            <w:proofErr w:type="gramStart"/>
                            <w:r w:rsidRPr="00B1645C">
                              <w:rPr>
                                <w:b/>
                                <w:bCs/>
                                <w:sz w:val="28"/>
                                <w:szCs w:val="28"/>
                              </w:rPr>
                              <w:t>our</w:t>
                            </w:r>
                            <w:proofErr w:type="gramEnd"/>
                            <w:r w:rsidRPr="00B1645C">
                              <w:rPr>
                                <w:b/>
                                <w:bCs/>
                                <w:sz w:val="28"/>
                                <w:szCs w:val="28"/>
                              </w:rPr>
                              <w:t xml:space="preserve"> of staff </w:t>
                            </w:r>
                            <w:proofErr w:type="gramStart"/>
                            <w:r w:rsidRPr="00B1645C">
                              <w:rPr>
                                <w:b/>
                                <w:bCs/>
                                <w:sz w:val="28"/>
                                <w:szCs w:val="28"/>
                              </w:rPr>
                              <w:t>have to</w:t>
                            </w:r>
                            <w:proofErr w:type="gramEnd"/>
                            <w:r w:rsidRPr="00B1645C">
                              <w:rPr>
                                <w:b/>
                                <w:bCs/>
                                <w:sz w:val="28"/>
                                <w:szCs w:val="28"/>
                              </w:rPr>
                              <w:t xml:space="preserve"> support </w:t>
                            </w:r>
                            <w:r w:rsidRPr="001F6C49">
                              <w:rPr>
                                <w:b/>
                                <w:bCs/>
                                <w:sz w:val="28"/>
                                <w:szCs w:val="28"/>
                              </w:rPr>
                              <w:t>children with SEND?</w:t>
                            </w:r>
                          </w:p>
                        </w:txbxContent>
                      </v:textbox>
                    </v:shape>
                  </w:pict>
                </mc:Fallback>
              </mc:AlternateContent>
            </w:r>
          </w:p>
          <w:p w:rsidR="00B1645C" w:rsidP="006A36CE" w:rsidRDefault="00B1645C" w14:paraId="588C7CAB" w14:textId="5827BBF7"/>
          <w:p w:rsidR="00B1645C" w:rsidP="006A36CE" w:rsidRDefault="00B1645C" w14:paraId="20978E6E" w14:textId="77777777"/>
          <w:p w:rsidR="00B1645C" w:rsidP="006A36CE" w:rsidRDefault="00B1645C" w14:paraId="713FD16C" w14:textId="77777777"/>
          <w:p w:rsidR="00B1645C" w:rsidP="006A36CE" w:rsidRDefault="00B1645C" w14:paraId="385216AB" w14:textId="77777777"/>
          <w:p w:rsidR="00B1645C" w:rsidP="006A36CE" w:rsidRDefault="00B1645C" w14:paraId="403C7078" w14:textId="77777777"/>
          <w:p w:rsidR="00B1645C" w:rsidP="006A36CE" w:rsidRDefault="00B1645C" w14:paraId="69B376F8" w14:textId="77777777"/>
        </w:tc>
        <w:tc>
          <w:tcPr>
            <w:tcW w:w="8930" w:type="dxa"/>
            <w:tcBorders>
              <w:left w:val="single" w:color="auto" w:sz="4" w:space="0"/>
            </w:tcBorders>
            <w:tcMar/>
          </w:tcPr>
          <w:p w:rsidR="00B1645C" w:rsidP="006A36CE" w:rsidRDefault="00B1645C" w14:paraId="24E7FDF5" w14:textId="77777777"/>
          <w:p w:rsidRPr="00B1645C" w:rsidR="00B1645C" w:rsidP="006A36CE" w:rsidRDefault="00B1645C" w14:paraId="73066F20" w14:textId="77777777">
            <w:r w:rsidRPr="00B1645C">
              <w:t xml:space="preserve">We encourage all staff to continually update their skills and knowledge. </w:t>
            </w:r>
          </w:p>
          <w:p w:rsidRPr="00B1645C" w:rsidR="00B1645C" w:rsidP="006A36CE" w:rsidRDefault="00B1645C" w14:paraId="58E217A2" w14:textId="415C1EF6">
            <w:r w:rsidR="00B1645C">
              <w:rPr/>
              <w:t xml:space="preserve">Our </w:t>
            </w:r>
            <w:r w:rsidR="20DBF93F">
              <w:rPr/>
              <w:t>SENDCo</w:t>
            </w:r>
            <w:r w:rsidR="00B1645C">
              <w:rPr/>
              <w:t xml:space="preserve"> holds post graduate qualifications in SEN</w:t>
            </w:r>
            <w:r w:rsidR="00E823DA">
              <w:rPr/>
              <w:t>,</w:t>
            </w:r>
            <w:r w:rsidR="00B1645C">
              <w:rPr/>
              <w:t xml:space="preserve"> Language Difficulties and Reading Recovery. </w:t>
            </w:r>
          </w:p>
          <w:p w:rsidR="00B1645C" w:rsidP="006A36CE" w:rsidRDefault="00B1645C" w14:paraId="74B1892D" w14:textId="77777777">
            <w:r>
              <w:t>Four</w:t>
            </w:r>
            <w:r w:rsidRPr="00B1645C">
              <w:t xml:space="preserve"> members of staff are Thrive Practitioners. </w:t>
            </w:r>
          </w:p>
          <w:p w:rsidRPr="00B1645C" w:rsidR="000B3822" w:rsidP="006A36CE" w:rsidRDefault="000B3822" w14:paraId="64D054ED" w14:textId="72117FD2">
            <w:r>
              <w:t>Staff in the Nurture Group have had training from Nurture UK</w:t>
            </w:r>
          </w:p>
          <w:p w:rsidRPr="00B1645C" w:rsidR="00B1645C" w:rsidP="006A36CE" w:rsidRDefault="00B1645C" w14:paraId="59E86FB1" w14:textId="4969EBC2">
            <w:r w:rsidRPr="00B1645C">
              <w:t xml:space="preserve">Teaching Assistants receive regular </w:t>
            </w:r>
            <w:r w:rsidR="00E823DA">
              <w:t xml:space="preserve">training </w:t>
            </w:r>
            <w:r w:rsidRPr="00B1645C">
              <w:t xml:space="preserve">in house and from external agencies. </w:t>
            </w:r>
          </w:p>
          <w:p w:rsidRPr="00B1645C" w:rsidR="00B1645C" w:rsidP="006A36CE" w:rsidRDefault="00B1645C" w14:paraId="4511CC51" w14:textId="77777777">
            <w:r w:rsidRPr="00B1645C">
              <w:t xml:space="preserve">ALL our staff receive regular Safeguarding and Child Protection training and updates. </w:t>
            </w:r>
          </w:p>
          <w:p w:rsidR="00B1645C" w:rsidP="006A36CE" w:rsidRDefault="00B1645C" w14:paraId="01CC7BAD" w14:textId="77777777">
            <w:r w:rsidRPr="00B1645C">
              <w:t xml:space="preserve">We work collaboratively with </w:t>
            </w:r>
            <w:proofErr w:type="gramStart"/>
            <w:r w:rsidRPr="00B1645C">
              <w:t>a number of</w:t>
            </w:r>
            <w:proofErr w:type="gramEnd"/>
            <w:r w:rsidRPr="00B1645C">
              <w:t xml:space="preserve"> professionals in health, social care and the education service. Prior to seeking any external support, we discuss the referral with the parents and gain full consent before proceeding further with the referral.</w:t>
            </w:r>
          </w:p>
          <w:p w:rsidR="00B1645C" w:rsidP="006A36CE" w:rsidRDefault="00B1645C" w14:paraId="56D8124C" w14:textId="77777777"/>
        </w:tc>
      </w:tr>
    </w:tbl>
    <w:p w:rsidR="000A7BFE" w:rsidRDefault="000A7BFE" w14:paraId="41F06728" w14:textId="77777777">
      <w:r>
        <w:br w:type="page"/>
      </w:r>
    </w:p>
    <w:p w:rsidR="002B0454" w:rsidP="00B1645C" w:rsidRDefault="00015503" w14:paraId="0B3D5820" w14:textId="2305535A">
      <w:r>
        <w:rPr>
          <w:noProof/>
        </w:rPr>
        <w:lastRenderedPageBreak/>
        <mc:AlternateContent>
          <mc:Choice Requires="wps">
            <w:drawing>
              <wp:anchor distT="0" distB="0" distL="114300" distR="114300" simplePos="0" relativeHeight="251685888" behindDoc="0" locked="0" layoutInCell="1" allowOverlap="1" wp14:anchorId="704511D9" wp14:editId="3F8CF6E5">
                <wp:simplePos x="0" y="0"/>
                <wp:positionH relativeFrom="column">
                  <wp:posOffset>1919288</wp:posOffset>
                </wp:positionH>
                <wp:positionV relativeFrom="paragraph">
                  <wp:posOffset>26035</wp:posOffset>
                </wp:positionV>
                <wp:extent cx="4010025" cy="1585595"/>
                <wp:effectExtent l="19050" t="19050" r="47625" b="376555"/>
                <wp:wrapNone/>
                <wp:docPr id="1705597979" name="Speech Bubble: Oval 9"/>
                <wp:cNvGraphicFramePr/>
                <a:graphic xmlns:a="http://schemas.openxmlformats.org/drawingml/2006/main">
                  <a:graphicData uri="http://schemas.microsoft.com/office/word/2010/wordprocessingShape">
                    <wps:wsp>
                      <wps:cNvSpPr/>
                      <wps:spPr>
                        <a:xfrm>
                          <a:off x="0" y="0"/>
                          <a:ext cx="4010025" cy="1585595"/>
                        </a:xfrm>
                        <a:prstGeom prst="wedgeEllipseCallout">
                          <a:avLst>
                            <a:gd name="adj1" fmla="val -29936"/>
                            <a:gd name="adj2" fmla="val 71811"/>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015503" w:rsidP="00015503" w:rsidRDefault="00015503" w14:paraId="0E312E03" w14:textId="3A410D65">
                            <w:pPr>
                              <w:rPr>
                                <w:sz w:val="28"/>
                                <w:szCs w:val="28"/>
                              </w:rPr>
                            </w:pPr>
                            <w:r w:rsidRPr="00015503">
                              <w:rPr>
                                <w:b/>
                                <w:bCs/>
                                <w:sz w:val="28"/>
                                <w:szCs w:val="28"/>
                              </w:rPr>
                              <w:t xml:space="preserve">How do we support pupils with SEND to improve their emotional </w:t>
                            </w:r>
                            <w:r w:rsidRPr="001F6C49">
                              <w:rPr>
                                <w:b/>
                                <w:bCs/>
                                <w:sz w:val="28"/>
                                <w:szCs w:val="28"/>
                              </w:rPr>
                              <w:t>and social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Oval 9" style="position:absolute;margin-left:151.15pt;margin-top:2.05pt;width:315.75pt;height:124.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4472c4 [3204]" strokecolor="#09101d [484]" strokeweight="1pt" type="#_x0000_t63" adj="4334,2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" w14:anchorId="704511D9">
                <v:textbox>
                  <w:txbxContent>
                    <w:p w:rsidRPr="001F6C49" w:rsidR="00015503" w:rsidP="00015503" w:rsidRDefault="00015503" w14:paraId="0E312E03" w14:textId="3A410D65">
                      <w:pPr>
                        <w:rPr>
                          <w:sz w:val="28"/>
                          <w:szCs w:val="28"/>
                        </w:rPr>
                      </w:pPr>
                      <w:r w:rsidRPr="00015503">
                        <w:rPr>
                          <w:b/>
                          <w:bCs/>
                          <w:sz w:val="28"/>
                          <w:szCs w:val="28"/>
                        </w:rPr>
                        <w:t xml:space="preserve">How do we support pupils with SEND to improve their emotional </w:t>
                      </w:r>
                      <w:r w:rsidRPr="001F6C49">
                        <w:rPr>
                          <w:b/>
                          <w:bCs/>
                          <w:sz w:val="28"/>
                          <w:szCs w:val="28"/>
                        </w:rPr>
                        <w:t>and social development?</w:t>
                      </w:r>
                    </w:p>
                  </w:txbxContent>
                </v:textbox>
              </v:shape>
            </w:pict>
          </mc:Fallback>
        </mc:AlternateContent>
      </w:r>
    </w:p>
    <w:p w:rsidR="002B0454" w:rsidP="00B1645C" w:rsidRDefault="002B0454" w14:paraId="51255290" w14:textId="178D23A5"/>
    <w:p w:rsidR="002B0454" w:rsidP="00B1645C" w:rsidRDefault="002B0454" w14:paraId="4AA05E5B" w14:textId="77777777"/>
    <w:p w:rsidR="002B0454" w:rsidP="00B1645C" w:rsidRDefault="002B0454" w14:paraId="02945713" w14:textId="77777777"/>
    <w:p w:rsidR="00015503" w:rsidP="00B1645C" w:rsidRDefault="00015503" w14:paraId="5C95851A" w14:textId="77777777"/>
    <w:p w:rsidR="00015503" w:rsidP="00B1645C" w:rsidRDefault="00015503" w14:paraId="3C2ED16A" w14:textId="77777777"/>
    <w:p w:rsidR="00015503" w:rsidP="00B1645C" w:rsidRDefault="00015503" w14:paraId="7A7B763D" w14:textId="77777777"/>
    <w:tbl>
      <w:tblPr>
        <w:tblStyle w:val="TableGrid"/>
        <w:tblW w:w="0" w:type="auto"/>
        <w:tblLook w:val="04A0" w:firstRow="1" w:lastRow="0" w:firstColumn="1" w:lastColumn="0" w:noHBand="0" w:noVBand="1"/>
      </w:tblPr>
      <w:tblGrid>
        <w:gridCol w:w="13948"/>
      </w:tblGrid>
      <w:tr w:rsidR="002B0454" w14:paraId="0D8CA900" w14:textId="77777777">
        <w:tc>
          <w:tcPr>
            <w:tcW w:w="13948" w:type="dxa"/>
          </w:tcPr>
          <w:p w:rsidRPr="002B0454" w:rsidR="002B0454" w:rsidP="002B0454" w:rsidRDefault="002B0454" w14:paraId="555F9A5A" w14:textId="77777777"/>
          <w:p w:rsidR="002B0454" w:rsidP="002B0454" w:rsidRDefault="002B0454" w14:paraId="10176662" w14:textId="6E045D08">
            <w:r w:rsidRPr="002B0454">
              <w:t xml:space="preserve">Our school culture is based on a nurturing ethos and underpins our layered approach to </w:t>
            </w:r>
            <w:r>
              <w:t xml:space="preserve">supporting the </w:t>
            </w:r>
            <w:r w:rsidRPr="002B0454">
              <w:t>emotional and mental health</w:t>
            </w:r>
            <w:r>
              <w:t xml:space="preserve"> needs of our community</w:t>
            </w:r>
            <w:r w:rsidRPr="002B0454">
              <w:t xml:space="preserve">. Staff </w:t>
            </w:r>
            <w:r>
              <w:t>are trained in the Thrive Approach</w:t>
            </w:r>
            <w:r w:rsidR="00015503">
              <w:t>.</w:t>
            </w:r>
            <w:r>
              <w:t xml:space="preserve"> Nurture Group staff have training from Nurture UK.</w:t>
            </w:r>
          </w:p>
          <w:p w:rsidRPr="002B0454" w:rsidR="002B0454" w:rsidP="002B0454" w:rsidRDefault="002B0454" w14:paraId="60F60D65" w14:textId="07CD70C1">
            <w:r w:rsidRPr="002B0454">
              <w:t xml:space="preserve">Supporting social, emotional and mental health needs is a priority for us. We do this through: </w:t>
            </w:r>
          </w:p>
          <w:p w:rsidRPr="002B0454" w:rsidR="002B0454" w:rsidP="002B0454" w:rsidRDefault="002B0454" w14:paraId="5A6CC27E" w14:textId="51ED2D26">
            <w:pPr>
              <w:pStyle w:val="ListParagraph"/>
              <w:numPr>
                <w:ilvl w:val="0"/>
                <w:numId w:val="7"/>
              </w:numPr>
            </w:pPr>
            <w:r w:rsidRPr="002B0454">
              <w:t>All staff tak</w:t>
            </w:r>
            <w:r w:rsidR="00015503">
              <w:t>ing</w:t>
            </w:r>
            <w:r w:rsidRPr="002B0454">
              <w:t xml:space="preserve"> responsibility to ensure pupils are safe and secure </w:t>
            </w:r>
          </w:p>
          <w:p w:rsidRPr="002B0454" w:rsidR="002B0454" w:rsidP="002B0454" w:rsidRDefault="00015503" w14:paraId="196E3DB5" w14:textId="053EC30D">
            <w:pPr>
              <w:pStyle w:val="ListParagraph"/>
              <w:numPr>
                <w:ilvl w:val="0"/>
                <w:numId w:val="7"/>
              </w:numPr>
            </w:pPr>
            <w:r>
              <w:t>A v</w:t>
            </w:r>
            <w:r w:rsidRPr="002B0454">
              <w:t>alues-based</w:t>
            </w:r>
            <w:r w:rsidRPr="002B0454" w:rsidR="002B0454">
              <w:t xml:space="preserve"> curriculum - our values underpin everything we do and are taught regularly in class and weekly in collective worship. </w:t>
            </w:r>
          </w:p>
          <w:p w:rsidRPr="002B0454" w:rsidR="002B0454" w:rsidP="002B0454" w:rsidRDefault="002B0454" w14:paraId="35420BBE" w14:textId="19B376BB">
            <w:pPr>
              <w:pStyle w:val="ListParagraph"/>
              <w:numPr>
                <w:ilvl w:val="0"/>
                <w:numId w:val="7"/>
              </w:numPr>
            </w:pPr>
            <w:r w:rsidRPr="002B0454">
              <w:t xml:space="preserve">Christian distinctiveness - all classes have reflection areas to develop their spiritual well-being, assemblies and close links with the church further explore this. </w:t>
            </w:r>
          </w:p>
          <w:p w:rsidRPr="002B0454" w:rsidR="002B0454" w:rsidP="002B0454" w:rsidRDefault="002B0454" w14:paraId="41C93A56" w14:textId="3C2C7441">
            <w:pPr>
              <w:pStyle w:val="ListParagraph"/>
              <w:numPr>
                <w:ilvl w:val="0"/>
                <w:numId w:val="7"/>
              </w:numPr>
            </w:pPr>
            <w:r w:rsidRPr="002B0454">
              <w:t xml:space="preserve">Understanding and awareness of British Values </w:t>
            </w:r>
          </w:p>
          <w:p w:rsidRPr="002B0454" w:rsidR="002B0454" w:rsidP="002B0454" w:rsidRDefault="002B0454" w14:paraId="40DB1ABA" w14:textId="5045F674">
            <w:pPr>
              <w:pStyle w:val="ListParagraph"/>
              <w:numPr>
                <w:ilvl w:val="0"/>
                <w:numId w:val="7"/>
              </w:numPr>
            </w:pPr>
            <w:r w:rsidRPr="002B0454">
              <w:t>Pupils are encouraged and supported to manage their emotions appropriately through Emotion Coaching and Trick Box strategies and are taught that they have a choice in how to behave and that all choices (positive and negative</w:t>
            </w:r>
            <w:r w:rsidR="00015503">
              <w:t>)</w:t>
            </w:r>
            <w:r w:rsidRPr="002B0454">
              <w:t xml:space="preserve"> have consequences</w:t>
            </w:r>
            <w:r w:rsidR="00015503">
              <w:t>.</w:t>
            </w:r>
          </w:p>
          <w:p w:rsidRPr="002B0454" w:rsidR="002B0454" w:rsidP="002B0454" w:rsidRDefault="002B0454" w14:paraId="309D1D40" w14:textId="0ECA3B54">
            <w:pPr>
              <w:pStyle w:val="ListParagraph"/>
              <w:numPr>
                <w:ilvl w:val="0"/>
                <w:numId w:val="7"/>
              </w:numPr>
            </w:pPr>
            <w:r w:rsidRPr="002B0454">
              <w:t xml:space="preserve">Understanding that a child’s behaviour is a form of communication and recognising when there is a need for additional support. </w:t>
            </w:r>
          </w:p>
          <w:p w:rsidRPr="002B0454" w:rsidR="002B0454" w:rsidP="002B0454" w:rsidRDefault="00015503" w14:paraId="1677E543" w14:textId="6B98561C">
            <w:pPr>
              <w:pStyle w:val="ListParagraph"/>
              <w:numPr>
                <w:ilvl w:val="0"/>
                <w:numId w:val="7"/>
              </w:numPr>
            </w:pPr>
            <w:r>
              <w:t>P</w:t>
            </w:r>
            <w:r w:rsidRPr="002B0454" w:rsidR="002B0454">
              <w:t>rogrammes</w:t>
            </w:r>
            <w:r>
              <w:t xml:space="preserve"> and provision</w:t>
            </w:r>
            <w:r w:rsidRPr="002B0454" w:rsidR="002B0454">
              <w:t xml:space="preserve"> such as</w:t>
            </w:r>
            <w:r>
              <w:t xml:space="preserve"> Trick Box,</w:t>
            </w:r>
            <w:r w:rsidRPr="002B0454" w:rsidR="002B0454">
              <w:t xml:space="preserve"> </w:t>
            </w:r>
            <w:proofErr w:type="spellStart"/>
            <w:r w:rsidRPr="002B0454" w:rsidR="002B0454">
              <w:t>Talkabout</w:t>
            </w:r>
            <w:proofErr w:type="spellEnd"/>
            <w:r w:rsidRPr="002B0454" w:rsidR="002B0454">
              <w:t xml:space="preserve">, Zones of Regulation </w:t>
            </w:r>
          </w:p>
          <w:p w:rsidRPr="002B0454" w:rsidR="002B0454" w:rsidP="00015503" w:rsidRDefault="00015503" w14:paraId="10A2F9FC" w14:textId="12FDDC4D">
            <w:pPr>
              <w:pStyle w:val="ListParagraph"/>
              <w:numPr>
                <w:ilvl w:val="0"/>
                <w:numId w:val="7"/>
              </w:numPr>
            </w:pPr>
            <w:r>
              <w:t xml:space="preserve">A </w:t>
            </w:r>
            <w:r w:rsidRPr="002B0454" w:rsidR="002B0454">
              <w:t xml:space="preserve">Medicines policy </w:t>
            </w:r>
            <w:r>
              <w:t xml:space="preserve">to </w:t>
            </w:r>
            <w:r w:rsidRPr="002B0454" w:rsidR="002B0454">
              <w:t xml:space="preserve">ensure pupils are not excluded from school due to long term illness. </w:t>
            </w:r>
          </w:p>
          <w:p w:rsidRPr="002B0454" w:rsidR="002B0454" w:rsidP="002B0454" w:rsidRDefault="00015503" w14:paraId="575CE654" w14:textId="1F68A37D">
            <w:pPr>
              <w:pStyle w:val="ListParagraph"/>
              <w:numPr>
                <w:ilvl w:val="0"/>
                <w:numId w:val="7"/>
              </w:numPr>
            </w:pPr>
            <w:r w:rsidRPr="002B0454">
              <w:t>Staff training</w:t>
            </w:r>
            <w:r w:rsidRPr="002B0454" w:rsidR="002B0454">
              <w:t xml:space="preserve"> to support medical needs e.g., Epi-pen/</w:t>
            </w:r>
            <w:proofErr w:type="spellStart"/>
            <w:r w:rsidRPr="002B0454" w:rsidR="002B0454">
              <w:t>Jext</w:t>
            </w:r>
            <w:proofErr w:type="spellEnd"/>
            <w:r w:rsidRPr="002B0454" w:rsidR="002B0454">
              <w:t xml:space="preserve"> pens, first aid, epilepsy </w:t>
            </w:r>
          </w:p>
          <w:p w:rsidRPr="002B0454" w:rsidR="002B0454" w:rsidP="002B0454" w:rsidRDefault="00015503" w14:paraId="21FCFDAF" w14:textId="72D7F162">
            <w:pPr>
              <w:pStyle w:val="ListParagraph"/>
              <w:numPr>
                <w:ilvl w:val="0"/>
                <w:numId w:val="7"/>
              </w:numPr>
            </w:pPr>
            <w:r>
              <w:t xml:space="preserve">A </w:t>
            </w:r>
            <w:r w:rsidRPr="002B0454" w:rsidR="002B0454">
              <w:t>Behaviour policy</w:t>
            </w:r>
            <w:r>
              <w:t xml:space="preserve"> which</w:t>
            </w:r>
            <w:r w:rsidRPr="002B0454" w:rsidR="002B0454">
              <w:t xml:space="preserve"> includes guidance on expectations, rewards and consequences. </w:t>
            </w:r>
          </w:p>
          <w:p w:rsidRPr="002B0454" w:rsidR="002B0454" w:rsidP="002B0454" w:rsidRDefault="00015503" w14:paraId="019CDBE6" w14:textId="4262C31C">
            <w:pPr>
              <w:pStyle w:val="ListParagraph"/>
              <w:numPr>
                <w:ilvl w:val="0"/>
                <w:numId w:val="7"/>
              </w:numPr>
            </w:pPr>
            <w:r>
              <w:t xml:space="preserve">Teaching </w:t>
            </w:r>
            <w:r w:rsidRPr="002B0454" w:rsidR="002B0454">
              <w:t xml:space="preserve">Pupils about how to keep themselves safe online. </w:t>
            </w:r>
          </w:p>
          <w:p w:rsidRPr="002B0454" w:rsidR="002B0454" w:rsidP="002B0454" w:rsidRDefault="00015503" w14:paraId="79ACB84E" w14:textId="2CC80548">
            <w:pPr>
              <w:pStyle w:val="ListParagraph"/>
              <w:numPr>
                <w:ilvl w:val="0"/>
                <w:numId w:val="7"/>
              </w:numPr>
            </w:pPr>
            <w:r>
              <w:t xml:space="preserve">Rigorous monitoring of </w:t>
            </w:r>
            <w:r w:rsidRPr="002B0454" w:rsidR="002B0454">
              <w:t xml:space="preserve">Attendance daily and </w:t>
            </w:r>
            <w:r>
              <w:t xml:space="preserve">taking </w:t>
            </w:r>
            <w:r w:rsidRPr="002B0454" w:rsidR="002B0454">
              <w:t xml:space="preserve">necessary action to present prolonged unauthorised absence. </w:t>
            </w:r>
          </w:p>
          <w:p w:rsidR="002B0454" w:rsidP="002B0454" w:rsidRDefault="002B0454" w14:paraId="09CC57E5" w14:textId="77777777">
            <w:pPr>
              <w:pStyle w:val="ListParagraph"/>
              <w:numPr>
                <w:ilvl w:val="0"/>
                <w:numId w:val="7"/>
              </w:numPr>
            </w:pPr>
            <w:r w:rsidRPr="002B0454">
              <w:t>“Pupil Voice”</w:t>
            </w:r>
            <w:r w:rsidR="00015503">
              <w:t xml:space="preserve"> which</w:t>
            </w:r>
            <w:r w:rsidRPr="002B0454">
              <w:t xml:space="preserve"> is promoted through the School Council.</w:t>
            </w:r>
          </w:p>
          <w:p w:rsidR="000C59DA" w:rsidP="000C59DA" w:rsidRDefault="000C59DA" w14:paraId="581A8C7E" w14:textId="1D7E5219">
            <w:pPr>
              <w:pStyle w:val="ListParagraph"/>
            </w:pPr>
          </w:p>
        </w:tc>
      </w:tr>
    </w:tbl>
    <w:p w:rsidR="002B0454" w:rsidP="00B1645C" w:rsidRDefault="002B0454" w14:paraId="03785096" w14:textId="77777777"/>
    <w:p w:rsidR="00015503" w:rsidP="00B1645C" w:rsidRDefault="000A7BFE" w14:paraId="17398325" w14:textId="2C10EEFB">
      <w:r>
        <w:br w:type="page"/>
      </w:r>
    </w:p>
    <w:p w:rsidR="000A7BFE" w:rsidP="00B1645C" w:rsidRDefault="000A7BFE" w14:paraId="5933D525" w14:textId="4050B26B">
      <w:r>
        <w:rPr>
          <w:noProof/>
        </w:rPr>
        <w:lastRenderedPageBreak/>
        <mc:AlternateContent>
          <mc:Choice Requires="wps">
            <w:drawing>
              <wp:anchor distT="0" distB="0" distL="114300" distR="114300" simplePos="0" relativeHeight="251682816" behindDoc="0" locked="0" layoutInCell="1" allowOverlap="1" wp14:anchorId="5D878AEC" wp14:editId="2F0B7FD9">
                <wp:simplePos x="0" y="0"/>
                <wp:positionH relativeFrom="column">
                  <wp:posOffset>356553</wp:posOffset>
                </wp:positionH>
                <wp:positionV relativeFrom="paragraph">
                  <wp:posOffset>206058</wp:posOffset>
                </wp:positionV>
                <wp:extent cx="3028950" cy="971550"/>
                <wp:effectExtent l="0" t="0" r="19050" b="19050"/>
                <wp:wrapNone/>
                <wp:docPr id="430930420" name="Double Wave 6"/>
                <wp:cNvGraphicFramePr/>
                <a:graphic xmlns:a="http://schemas.openxmlformats.org/drawingml/2006/main">
                  <a:graphicData uri="http://schemas.microsoft.com/office/word/2010/wordprocessingShape">
                    <wps:wsp>
                      <wps:cNvSpPr/>
                      <wps:spPr>
                        <a:xfrm>
                          <a:off x="0" y="0"/>
                          <a:ext cx="3028950" cy="971550"/>
                        </a:xfrm>
                        <a:prstGeom prst="doubleWave">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F15E9A" w:rsidP="00F15E9A" w:rsidRDefault="00F15E9A" w14:paraId="574AB887" w14:textId="77777777">
                            <w:pPr>
                              <w:jc w:val="center"/>
                              <w:rPr>
                                <w:sz w:val="28"/>
                                <w:szCs w:val="28"/>
                              </w:rPr>
                            </w:pPr>
                            <w:r w:rsidRPr="00EC7D6A">
                              <w:rPr>
                                <w:b/>
                                <w:bCs/>
                                <w:sz w:val="28"/>
                                <w:szCs w:val="28"/>
                              </w:rPr>
                              <w:t xml:space="preserve">How do we support pupils in moving </w:t>
                            </w:r>
                            <w:r w:rsidRPr="001F6C49">
                              <w:rPr>
                                <w:b/>
                                <w:bCs/>
                                <w:sz w:val="28"/>
                                <w:szCs w:val="28"/>
                              </w:rPr>
                              <w:t>between phases of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28.1pt;margin-top:16.25pt;width:238.5pt;height: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09101d [484]" strokeweight="1pt" type="#_x0000_t188" adj="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" w14:anchorId="5D878AEC">
                <v:textbox>
                  <w:txbxContent>
                    <w:p w:rsidRPr="001F6C49" w:rsidR="00F15E9A" w:rsidP="00F15E9A" w:rsidRDefault="00F15E9A" w14:paraId="574AB887" w14:textId="77777777">
                      <w:pPr>
                        <w:jc w:val="center"/>
                        <w:rPr>
                          <w:sz w:val="28"/>
                          <w:szCs w:val="28"/>
                        </w:rPr>
                      </w:pPr>
                      <w:r w:rsidRPr="00EC7D6A">
                        <w:rPr>
                          <w:b/>
                          <w:bCs/>
                          <w:sz w:val="28"/>
                          <w:szCs w:val="28"/>
                        </w:rPr>
                        <w:t xml:space="preserve">How do we support pupils in moving </w:t>
                      </w:r>
                      <w:r w:rsidRPr="001F6C49">
                        <w:rPr>
                          <w:b/>
                          <w:bCs/>
                          <w:sz w:val="28"/>
                          <w:szCs w:val="28"/>
                        </w:rPr>
                        <w:t>between phases of education?</w:t>
                      </w:r>
                    </w:p>
                  </w:txbxContent>
                </v:textbox>
              </v:shape>
            </w:pict>
          </mc:Fallback>
        </mc:AlternateContent>
      </w:r>
    </w:p>
    <w:p w:rsidR="000A7BFE" w:rsidP="00B1645C" w:rsidRDefault="000A7BFE" w14:paraId="688E9D99" w14:textId="433C29CB"/>
    <w:p w:rsidR="000A7BFE" w:rsidP="00B1645C" w:rsidRDefault="000A7BFE" w14:paraId="4CF8805A" w14:textId="2DB21749"/>
    <w:p w:rsidR="000A7BFE" w:rsidP="00B1645C" w:rsidRDefault="000A7BFE" w14:paraId="4371C7AA" w14:textId="095130AF"/>
    <w:p w:rsidR="002B0454" w:rsidP="00B1645C" w:rsidRDefault="002B0454" w14:paraId="265DC9DA" w14:textId="1124D22A"/>
    <w:tbl>
      <w:tblPr>
        <w:tblStyle w:val="TableGrid"/>
        <w:tblW w:w="15168" w:type="dxa"/>
        <w:tblInd w:w="-719" w:type="dxa"/>
        <w:tblLook w:val="04A0" w:firstRow="1" w:lastRow="0" w:firstColumn="1" w:lastColumn="0" w:noHBand="0" w:noVBand="1"/>
      </w:tblPr>
      <w:tblGrid>
        <w:gridCol w:w="8647"/>
        <w:gridCol w:w="284"/>
        <w:gridCol w:w="6237"/>
      </w:tblGrid>
      <w:tr w:rsidR="000A7BFE" w:rsidTr="4551754C" w14:paraId="09BE0493" w14:textId="77777777">
        <w:trPr>
          <w:trHeight w:val="269"/>
        </w:trPr>
        <w:tc>
          <w:tcPr>
            <w:tcW w:w="8647" w:type="dxa"/>
            <w:vMerge w:val="restart"/>
            <w:tcBorders>
              <w:top w:val="single" w:color="auto" w:sz="4" w:space="0"/>
              <w:left w:val="single" w:color="auto" w:sz="4" w:space="0"/>
              <w:bottom w:val="single" w:color="auto" w:sz="4" w:space="0"/>
              <w:right w:val="single" w:color="auto" w:sz="4" w:space="0"/>
            </w:tcBorders>
            <w:tcMar/>
          </w:tcPr>
          <w:p w:rsidR="000A7BFE" w:rsidP="00B1645C" w:rsidRDefault="000A7BFE" w14:paraId="4BB3A276" w14:textId="545B4CCB"/>
          <w:p w:rsidRPr="00C5794C" w:rsidR="000A7BFE" w:rsidP="00F15E9A" w:rsidRDefault="000A7BFE" w14:paraId="456C5A51" w14:textId="77777777">
            <w:r w:rsidRPr="00C5794C">
              <w:t xml:space="preserve">We work collaboratively with all our pre-school settings, secondary and specialist schools, sharing information so that transition to the next setting is made easier. </w:t>
            </w:r>
          </w:p>
          <w:p w:rsidRPr="00C5794C" w:rsidR="000A7BFE" w:rsidP="00F15E9A" w:rsidRDefault="000A7BFE" w14:paraId="68D1B0E9" w14:textId="77777777">
            <w:pPr>
              <w:pStyle w:val="ListParagraph"/>
              <w:numPr>
                <w:ilvl w:val="0"/>
                <w:numId w:val="4"/>
              </w:numPr>
              <w:ind w:left="315"/>
            </w:pPr>
            <w:r w:rsidRPr="00C5794C">
              <w:t xml:space="preserve">Early Years staff visit new children entering Foundation Stage at home prior to starting school. We may also visit them at their previous setting. </w:t>
            </w:r>
          </w:p>
          <w:p w:rsidRPr="00C5794C" w:rsidR="000A7BFE" w:rsidP="00F15E9A" w:rsidRDefault="000A7BFE" w14:paraId="4F7CD287" w14:textId="77777777">
            <w:pPr>
              <w:pStyle w:val="ListParagraph"/>
              <w:numPr>
                <w:ilvl w:val="0"/>
                <w:numId w:val="4"/>
              </w:numPr>
              <w:ind w:left="315"/>
            </w:pPr>
            <w:r w:rsidRPr="00C5794C">
              <w:t xml:space="preserve">Children joining the Foundation Stage are invited to ‘stay and play’ sessions as part of their induction programme. </w:t>
            </w:r>
          </w:p>
          <w:p w:rsidRPr="00C5794C" w:rsidR="000A7BFE" w:rsidP="00F15E9A" w:rsidRDefault="000A7BFE" w14:paraId="02A576DD" w14:textId="77777777">
            <w:pPr>
              <w:pStyle w:val="ListParagraph"/>
              <w:numPr>
                <w:ilvl w:val="0"/>
                <w:numId w:val="4"/>
              </w:numPr>
              <w:ind w:left="315"/>
            </w:pPr>
            <w:r w:rsidRPr="00C5794C">
              <w:t xml:space="preserve">Pupils joining in Year 3 are invited to transition days to spend time with their new teacher and class and familiarise themselves with the school. </w:t>
            </w:r>
          </w:p>
          <w:p w:rsidRPr="00C5794C" w:rsidR="000A7BFE" w:rsidP="00F15E9A" w:rsidRDefault="000A7BFE" w14:paraId="20CDAC64" w14:textId="092E9014">
            <w:pPr>
              <w:pStyle w:val="ListParagraph"/>
              <w:numPr>
                <w:ilvl w:val="0"/>
                <w:numId w:val="4"/>
              </w:numPr>
              <w:ind w:left="315"/>
              <w:rPr/>
            </w:pPr>
            <w:r w:rsidR="000A7BFE">
              <w:rPr/>
              <w:t xml:space="preserve">Parents/carers are invited to transition meetings where the </w:t>
            </w:r>
            <w:r w:rsidR="2E6FB4BD">
              <w:rPr/>
              <w:t>SENDCO</w:t>
            </w:r>
            <w:r w:rsidR="000A7BFE">
              <w:rPr/>
              <w:t xml:space="preserve"> is </w:t>
            </w:r>
          </w:p>
          <w:p w:rsidRPr="00C5794C" w:rsidR="000A7BFE" w:rsidP="00F15E9A" w:rsidRDefault="000A7BFE" w14:paraId="0D5B4356" w14:textId="77777777">
            <w:pPr>
              <w:pStyle w:val="ListParagraph"/>
              <w:ind w:left="315"/>
            </w:pPr>
            <w:r w:rsidRPr="00C5794C">
              <w:t xml:space="preserve">available to answer any questions. </w:t>
            </w:r>
          </w:p>
          <w:p w:rsidRPr="00C5794C" w:rsidR="000A7BFE" w:rsidP="0079430D" w:rsidRDefault="000A7BFE" w14:paraId="1C436195" w14:textId="42E37EE1">
            <w:pPr>
              <w:pStyle w:val="ListParagraph"/>
              <w:numPr>
                <w:ilvl w:val="0"/>
                <w:numId w:val="4"/>
              </w:numPr>
              <w:ind w:left="315"/>
              <w:rPr/>
            </w:pPr>
            <w:r w:rsidR="000A7BFE">
              <w:rPr/>
              <w:t xml:space="preserve">The Early Years Leader/ headteacher and </w:t>
            </w:r>
            <w:r w:rsidR="2A03D486">
              <w:rPr/>
              <w:t>SENDCo</w:t>
            </w:r>
            <w:r w:rsidR="000A7BFE">
              <w:rPr/>
              <w:t xml:space="preserve"> will meet with parents to discuss any special needs the child may have. </w:t>
            </w:r>
          </w:p>
          <w:p w:rsidRPr="00C5794C" w:rsidR="000A7BFE" w:rsidP="00F15E9A" w:rsidRDefault="000A7BFE" w14:paraId="600362BA" w14:textId="77777777">
            <w:pPr>
              <w:pStyle w:val="ListParagraph"/>
              <w:numPr>
                <w:ilvl w:val="0"/>
                <w:numId w:val="4"/>
              </w:numPr>
              <w:ind w:left="315"/>
            </w:pPr>
            <w:r w:rsidRPr="00C5794C">
              <w:t xml:space="preserve">Pupils moving into Key Stage One and Two, have ‘Moving Up’ books that are taken home over the summer holiday. </w:t>
            </w:r>
          </w:p>
          <w:p w:rsidRPr="00C5794C" w:rsidR="000A7BFE" w:rsidP="00F15E9A" w:rsidRDefault="000A7BFE" w14:paraId="7CEF577D" w14:textId="18E7101A">
            <w:pPr>
              <w:pStyle w:val="ListParagraph"/>
              <w:numPr>
                <w:ilvl w:val="0"/>
                <w:numId w:val="4"/>
              </w:numPr>
              <w:ind w:left="315"/>
              <w:rPr/>
            </w:pPr>
            <w:r w:rsidR="000A7BFE">
              <w:rPr/>
              <w:t xml:space="preserve">The </w:t>
            </w:r>
            <w:r w:rsidR="4286E656">
              <w:rPr/>
              <w:t>SENDCo</w:t>
            </w:r>
            <w:r w:rsidR="000A7BFE">
              <w:rPr/>
              <w:t xml:space="preserve"> liaises with the </w:t>
            </w:r>
            <w:r w:rsidR="000A7BFE">
              <w:rPr/>
              <w:t>previous</w:t>
            </w:r>
            <w:r w:rsidR="000A7BFE">
              <w:rPr/>
              <w:t xml:space="preserve"> school’s </w:t>
            </w:r>
            <w:r w:rsidR="75213E91">
              <w:rPr/>
              <w:t>SENDCo</w:t>
            </w:r>
            <w:r w:rsidR="000A7BFE">
              <w:rPr/>
              <w:t xml:space="preserve"> and may visit the school to </w:t>
            </w:r>
            <w:r w:rsidR="000A7BFE">
              <w:rPr/>
              <w:t>observe</w:t>
            </w:r>
            <w:r w:rsidR="000A7BFE">
              <w:rPr/>
              <w:t xml:space="preserve">. </w:t>
            </w:r>
          </w:p>
          <w:p w:rsidRPr="00C5794C" w:rsidR="000A7BFE" w:rsidP="007E7279" w:rsidRDefault="000A7BFE" w14:paraId="60A4AA92" w14:textId="6185E62D">
            <w:pPr>
              <w:pStyle w:val="ListParagraph"/>
              <w:numPr>
                <w:ilvl w:val="0"/>
                <w:numId w:val="4"/>
              </w:numPr>
              <w:ind w:left="315"/>
            </w:pPr>
            <w:r w:rsidRPr="00C5794C">
              <w:t xml:space="preserve">Information on the support available to parents and pupils from outside agencies is discussed and how to access it. </w:t>
            </w:r>
          </w:p>
          <w:p w:rsidR="000A7BFE" w:rsidP="0079430D" w:rsidRDefault="000A7BFE" w14:paraId="680B2BB5" w14:textId="1764A697">
            <w:pPr>
              <w:pStyle w:val="ListParagraph"/>
              <w:numPr>
                <w:ilvl w:val="0"/>
                <w:numId w:val="4"/>
              </w:numPr>
              <w:ind w:left="315"/>
              <w:rPr/>
            </w:pPr>
            <w:r w:rsidR="000A7BFE">
              <w:rPr/>
              <w:t xml:space="preserve">Class teachers meet with the receiving teacher to share knowledge and effective strategies, to ensure consistency. Parents, particularly when their child is in Year 5, are welcome to meet with their class teacher or the </w:t>
            </w:r>
            <w:r w:rsidR="15776A34">
              <w:rPr/>
              <w:t>SENDCo</w:t>
            </w:r>
            <w:r w:rsidR="000A7BFE">
              <w:rPr/>
              <w:t xml:space="preserve"> to discuss the next step in their child’s educational journey. Guidance and advice </w:t>
            </w:r>
            <w:r w:rsidR="000A7BFE">
              <w:rPr/>
              <w:t>is</w:t>
            </w:r>
            <w:r w:rsidR="000A7BFE">
              <w:rPr/>
              <w:t xml:space="preserve"> given so parents can take an active part in selecting the best setting for their child</w:t>
            </w:r>
            <w:r w:rsidR="000A7BFE">
              <w:rPr/>
              <w:t>.</w:t>
            </w:r>
          </w:p>
          <w:p w:rsidRPr="00C5794C" w:rsidR="000A7BFE" w:rsidP="00F15E9A" w:rsidRDefault="000A7BFE" w14:paraId="0F98BC56" w14:textId="77777777">
            <w:pPr>
              <w:pStyle w:val="ListParagraph"/>
              <w:numPr>
                <w:ilvl w:val="0"/>
                <w:numId w:val="4"/>
              </w:numPr>
              <w:ind w:left="316"/>
            </w:pPr>
            <w:r w:rsidRPr="00C5794C">
              <w:t xml:space="preserve">In Year 6 we run a transition programme for all pupils. </w:t>
            </w:r>
          </w:p>
          <w:p w:rsidRPr="00C5794C" w:rsidR="000A7BFE" w:rsidP="00F15E9A" w:rsidRDefault="000A7BFE" w14:paraId="717DF333" w14:textId="5719F127">
            <w:pPr>
              <w:pStyle w:val="ListParagraph"/>
              <w:numPr>
                <w:ilvl w:val="0"/>
                <w:numId w:val="4"/>
              </w:numPr>
              <w:ind w:left="316"/>
              <w:rPr/>
            </w:pPr>
            <w:r w:rsidR="000A7BFE">
              <w:rPr/>
              <w:t xml:space="preserve">Class Teachers, </w:t>
            </w:r>
            <w:r w:rsidR="3DBD339D">
              <w:rPr/>
              <w:t>SENDCO</w:t>
            </w:r>
            <w:r w:rsidR="000A7BFE">
              <w:rPr/>
              <w:t xml:space="preserve"> and HSLW liaise with staff at the new setting to give a clear overview of each pupil, and hand over relevant SEND information. </w:t>
            </w:r>
          </w:p>
          <w:p w:rsidR="000A7BFE" w:rsidP="00C94355" w:rsidRDefault="000A7BFE" w14:paraId="41BB63AC" w14:textId="77777777">
            <w:pPr>
              <w:pStyle w:val="ListParagraph"/>
              <w:numPr>
                <w:ilvl w:val="0"/>
                <w:numId w:val="4"/>
              </w:numPr>
              <w:ind w:left="324"/>
            </w:pPr>
            <w:r w:rsidRPr="00C5794C">
              <w:t>SEND pupils have additional visits to their new setting as part of our transition process.</w:t>
            </w:r>
          </w:p>
          <w:p w:rsidR="000A7BFE" w:rsidP="00F15E9A" w:rsidRDefault="000A7BFE" w14:paraId="3AE3CC80" w14:textId="07E7E211"/>
        </w:tc>
        <w:tc>
          <w:tcPr>
            <w:tcW w:w="284" w:type="dxa"/>
            <w:vMerge w:val="restart"/>
            <w:tcBorders>
              <w:top w:val="nil"/>
              <w:left w:val="single" w:color="auto" w:sz="4" w:space="0"/>
              <w:bottom w:val="nil"/>
              <w:right w:val="nil"/>
            </w:tcBorders>
            <w:tcMar/>
          </w:tcPr>
          <w:p w:rsidR="000A7BFE" w:rsidP="00B1645C" w:rsidRDefault="000A7BFE" w14:paraId="50291D38" w14:textId="77777777"/>
        </w:tc>
        <w:tc>
          <w:tcPr>
            <w:tcW w:w="6237" w:type="dxa"/>
            <w:tcBorders>
              <w:top w:val="nil"/>
              <w:left w:val="nil"/>
              <w:bottom w:val="single" w:color="auto" w:sz="4" w:space="0"/>
              <w:right w:val="nil"/>
            </w:tcBorders>
            <w:tcMar/>
          </w:tcPr>
          <w:p w:rsidR="000A7BFE" w:rsidP="00B1645C" w:rsidRDefault="000A7BFE" w14:paraId="39B5198C" w14:textId="77777777">
            <w:r>
              <w:rPr>
                <w:noProof/>
              </w:rPr>
              <mc:AlternateContent>
                <mc:Choice Requires="wps">
                  <w:drawing>
                    <wp:anchor distT="0" distB="0" distL="114300" distR="114300" simplePos="0" relativeHeight="251699200" behindDoc="0" locked="0" layoutInCell="1" allowOverlap="1" wp14:anchorId="536CBF36" wp14:editId="0DF05EE0">
                      <wp:simplePos x="0" y="0"/>
                      <wp:positionH relativeFrom="column">
                        <wp:posOffset>490220</wp:posOffset>
                      </wp:positionH>
                      <wp:positionV relativeFrom="paragraph">
                        <wp:posOffset>116840</wp:posOffset>
                      </wp:positionV>
                      <wp:extent cx="2795588" cy="971550"/>
                      <wp:effectExtent l="0" t="0" r="24130" b="19050"/>
                      <wp:wrapNone/>
                      <wp:docPr id="1415115282" name="Double Wave 6"/>
                      <wp:cNvGraphicFramePr/>
                      <a:graphic xmlns:a="http://schemas.openxmlformats.org/drawingml/2006/main">
                        <a:graphicData uri="http://schemas.microsoft.com/office/word/2010/wordprocessingShape">
                          <wps:wsp>
                            <wps:cNvSpPr/>
                            <wps:spPr>
                              <a:xfrm>
                                <a:off x="0" y="0"/>
                                <a:ext cx="2795588" cy="971550"/>
                              </a:xfrm>
                              <a:prstGeom prst="doubleWave">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1F6C49" w:rsidR="000A7BFE" w:rsidP="00F15E9A" w:rsidRDefault="000A7BFE" w14:paraId="3BD6BA47" w14:textId="77777777">
                                  <w:pPr>
                                    <w:jc w:val="center"/>
                                    <w:rPr>
                                      <w:sz w:val="28"/>
                                      <w:szCs w:val="28"/>
                                    </w:rPr>
                                  </w:pPr>
                                  <w:r w:rsidRPr="00F15E9A">
                                    <w:rPr>
                                      <w:b/>
                                      <w:bCs/>
                                      <w:sz w:val="28"/>
                                      <w:szCs w:val="28"/>
                                    </w:rPr>
                                    <w:t xml:space="preserve">How do we support pupils preparing </w:t>
                                  </w:r>
                                  <w:r w:rsidRPr="001F6C49">
                                    <w:rPr>
                                      <w:b/>
                                      <w:bCs/>
                                      <w:sz w:val="28"/>
                                      <w:szCs w:val="28"/>
                                    </w:rPr>
                                    <w:t>for adulthood?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38.6pt;margin-top:9.2pt;width:220.15pt;height: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09101d [484]" strokeweight="1pt" type="#_x0000_t188" adj="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" w14:anchorId="536CBF36">
                      <v:textbox>
                        <w:txbxContent>
                          <w:p w:rsidRPr="001F6C49" w:rsidR="000A7BFE" w:rsidP="00F15E9A" w:rsidRDefault="000A7BFE" w14:paraId="3BD6BA47" w14:textId="77777777">
                            <w:pPr>
                              <w:jc w:val="center"/>
                              <w:rPr>
                                <w:sz w:val="28"/>
                                <w:szCs w:val="28"/>
                              </w:rPr>
                            </w:pPr>
                            <w:r w:rsidRPr="00F15E9A">
                              <w:rPr>
                                <w:b/>
                                <w:bCs/>
                                <w:sz w:val="28"/>
                                <w:szCs w:val="28"/>
                              </w:rPr>
                              <w:t xml:space="preserve">How do we support pupils preparing </w:t>
                            </w:r>
                            <w:r w:rsidRPr="001F6C49">
                              <w:rPr>
                                <w:b/>
                                <w:bCs/>
                                <w:sz w:val="28"/>
                                <w:szCs w:val="28"/>
                              </w:rPr>
                              <w:t>for adulthood?</w:t>
                            </w:r>
                          </w:p>
                        </w:txbxContent>
                      </v:textbox>
                    </v:shape>
                  </w:pict>
                </mc:Fallback>
              </mc:AlternateContent>
            </w:r>
          </w:p>
          <w:p w:rsidR="000A7BFE" w:rsidP="00B1645C" w:rsidRDefault="000A7BFE" w14:paraId="73A1EBDE" w14:textId="77777777"/>
          <w:p w:rsidR="000A7BFE" w:rsidP="00B1645C" w:rsidRDefault="000A7BFE" w14:paraId="25E2A5F3" w14:textId="77777777"/>
          <w:p w:rsidR="000A7BFE" w:rsidP="00B1645C" w:rsidRDefault="000A7BFE" w14:paraId="03053053" w14:textId="77777777"/>
          <w:p w:rsidR="000A7BFE" w:rsidP="00B1645C" w:rsidRDefault="000A7BFE" w14:paraId="791B99D8" w14:textId="77777777"/>
          <w:p w:rsidR="000A7BFE" w:rsidP="00B1645C" w:rsidRDefault="000A7BFE" w14:paraId="32E9EE6E" w14:textId="77777777"/>
          <w:p w:rsidR="000A7BFE" w:rsidP="00B1645C" w:rsidRDefault="000A7BFE" w14:paraId="5452DB90" w14:textId="2525CF14"/>
        </w:tc>
      </w:tr>
      <w:tr w:rsidR="00BD5309" w:rsidTr="4551754C" w14:paraId="75DDF611" w14:textId="77777777">
        <w:trPr>
          <w:trHeight w:val="269"/>
        </w:trPr>
        <w:tc>
          <w:tcPr>
            <w:tcW w:w="8647" w:type="dxa"/>
            <w:vMerge/>
            <w:tcBorders/>
            <w:tcMar/>
          </w:tcPr>
          <w:p w:rsidR="00BD5309" w:rsidP="00B1645C" w:rsidRDefault="00BD5309" w14:paraId="59C22609" w14:textId="77777777"/>
        </w:tc>
        <w:tc>
          <w:tcPr>
            <w:tcW w:w="284" w:type="dxa"/>
            <w:vMerge/>
            <w:tcBorders/>
            <w:tcMar/>
          </w:tcPr>
          <w:p w:rsidR="00BD5309" w:rsidP="00B1645C" w:rsidRDefault="00BD5309" w14:paraId="083A0EAD" w14:textId="77777777"/>
        </w:tc>
        <w:tc>
          <w:tcPr>
            <w:tcW w:w="6237" w:type="dxa"/>
            <w:vMerge w:val="restart"/>
            <w:tcBorders>
              <w:top w:val="single" w:color="auto" w:sz="4" w:space="0"/>
              <w:left w:val="single" w:color="auto" w:sz="4" w:space="0"/>
            </w:tcBorders>
            <w:tcMar/>
          </w:tcPr>
          <w:p w:rsidRPr="00C5794C" w:rsidR="00BD5309" w:rsidP="00F15E9A" w:rsidRDefault="00BD5309" w14:paraId="59746C33" w14:textId="77777777">
            <w:r w:rsidRPr="00C5794C">
              <w:t xml:space="preserve">We prepare pupils for adulthood in the following ways: </w:t>
            </w:r>
          </w:p>
          <w:p w:rsidRPr="00C5794C" w:rsidR="00BD5309" w:rsidP="00F15E9A" w:rsidRDefault="00BD5309" w14:paraId="6267BC8A" w14:textId="77777777">
            <w:pPr>
              <w:pStyle w:val="ListParagraph"/>
              <w:numPr>
                <w:ilvl w:val="0"/>
                <w:numId w:val="5"/>
              </w:numPr>
              <w:ind w:left="319"/>
            </w:pPr>
            <w:r w:rsidRPr="00C5794C">
              <w:t xml:space="preserve">Swimming, and other life skills taught across the school </w:t>
            </w:r>
          </w:p>
          <w:p w:rsidRPr="00C5794C" w:rsidR="00BD5309" w:rsidP="00F15E9A" w:rsidRDefault="00BD5309" w14:paraId="40B8D612" w14:textId="77777777">
            <w:pPr>
              <w:pStyle w:val="ListParagraph"/>
              <w:numPr>
                <w:ilvl w:val="0"/>
                <w:numId w:val="5"/>
              </w:numPr>
              <w:ind w:left="319"/>
            </w:pPr>
            <w:r w:rsidRPr="00C5794C">
              <w:t>Emotion Coaching</w:t>
            </w:r>
            <w:r>
              <w:t>,</w:t>
            </w:r>
            <w:r w:rsidRPr="00C5794C">
              <w:t xml:space="preserve"> Trick Box strategies and Growth Mindset teach pupils how to manage their emotions and develop resilience. </w:t>
            </w:r>
          </w:p>
          <w:p w:rsidRPr="00C5794C" w:rsidR="00BD5309" w:rsidP="00F15E9A" w:rsidRDefault="00BD5309" w14:paraId="0DF94583" w14:textId="77777777">
            <w:pPr>
              <w:pStyle w:val="ListParagraph"/>
              <w:numPr>
                <w:ilvl w:val="0"/>
                <w:numId w:val="5"/>
              </w:numPr>
              <w:ind w:left="319"/>
            </w:pPr>
            <w:r w:rsidRPr="00C5794C">
              <w:t xml:space="preserve">Effective transition to Secondary School or new Schools/settings </w:t>
            </w:r>
          </w:p>
          <w:p w:rsidRPr="00C5794C" w:rsidR="00BD5309" w:rsidP="00F15E9A" w:rsidRDefault="00BD5309" w14:paraId="2EEC6551" w14:textId="77777777">
            <w:pPr>
              <w:pStyle w:val="ListParagraph"/>
              <w:numPr>
                <w:ilvl w:val="0"/>
                <w:numId w:val="5"/>
              </w:numPr>
              <w:ind w:left="319"/>
            </w:pPr>
            <w:r w:rsidRPr="00C5794C">
              <w:t xml:space="preserve">ICT skills taught to all pupils </w:t>
            </w:r>
          </w:p>
          <w:p w:rsidRPr="00C5794C" w:rsidR="00BD5309" w:rsidP="00F15E9A" w:rsidRDefault="00BD5309" w14:paraId="3DF7AD24" w14:textId="77777777">
            <w:pPr>
              <w:pStyle w:val="ListParagraph"/>
              <w:numPr>
                <w:ilvl w:val="0"/>
                <w:numId w:val="5"/>
              </w:numPr>
              <w:ind w:left="319"/>
            </w:pPr>
            <w:r w:rsidRPr="00C5794C">
              <w:t xml:space="preserve">Jigsaw PHSE scheme including healthy relationships </w:t>
            </w:r>
          </w:p>
          <w:p w:rsidRPr="00C5794C" w:rsidR="00BD5309" w:rsidP="00F15E9A" w:rsidRDefault="00BD5309" w14:paraId="61BA1A50" w14:textId="77777777">
            <w:pPr>
              <w:pStyle w:val="ListParagraph"/>
              <w:numPr>
                <w:ilvl w:val="0"/>
                <w:numId w:val="5"/>
              </w:numPr>
              <w:ind w:left="319"/>
            </w:pPr>
            <w:r w:rsidRPr="00C5794C">
              <w:t xml:space="preserve">Regular e-safety lesson and assemblies </w:t>
            </w:r>
          </w:p>
          <w:p w:rsidRPr="00C5794C" w:rsidR="00BD5309" w:rsidP="00F15E9A" w:rsidRDefault="00BD5309" w14:paraId="3B905FE8" w14:textId="77777777">
            <w:pPr>
              <w:pStyle w:val="ListParagraph"/>
              <w:numPr>
                <w:ilvl w:val="0"/>
                <w:numId w:val="5"/>
              </w:numPr>
              <w:ind w:left="319"/>
            </w:pPr>
            <w:r w:rsidRPr="00C5794C">
              <w:t xml:space="preserve">Social skills </w:t>
            </w:r>
          </w:p>
          <w:p w:rsidRPr="00C5794C" w:rsidR="00BD5309" w:rsidP="00F15E9A" w:rsidRDefault="00BD5309" w14:paraId="2CBC0FE3" w14:textId="77777777">
            <w:pPr>
              <w:pStyle w:val="ListParagraph"/>
              <w:numPr>
                <w:ilvl w:val="0"/>
                <w:numId w:val="5"/>
              </w:numPr>
              <w:ind w:left="319"/>
            </w:pPr>
            <w:r w:rsidRPr="00C5794C">
              <w:t>‘Thrive’ member</w:t>
            </w:r>
            <w:r>
              <w:t>s</w:t>
            </w:r>
            <w:r w:rsidRPr="00C5794C">
              <w:t xml:space="preserve"> of staff to support children with emotional </w:t>
            </w:r>
          </w:p>
          <w:p w:rsidRPr="00C5794C" w:rsidR="00BD5309" w:rsidP="00F15E9A" w:rsidRDefault="00BD5309" w14:paraId="45BA51AE" w14:textId="77777777">
            <w:pPr>
              <w:pStyle w:val="ListParagraph"/>
              <w:numPr>
                <w:ilvl w:val="0"/>
                <w:numId w:val="5"/>
              </w:numPr>
              <w:ind w:left="319"/>
            </w:pPr>
            <w:r w:rsidRPr="00C5794C">
              <w:t xml:space="preserve">difficulties or needs </w:t>
            </w:r>
          </w:p>
          <w:p w:rsidRPr="00C5794C" w:rsidR="00BD5309" w:rsidP="00F15E9A" w:rsidRDefault="00BD5309" w14:paraId="17DC4E5D" w14:textId="77777777">
            <w:pPr>
              <w:pStyle w:val="ListParagraph"/>
              <w:numPr>
                <w:ilvl w:val="0"/>
                <w:numId w:val="5"/>
              </w:numPr>
              <w:ind w:left="319"/>
            </w:pPr>
            <w:r w:rsidRPr="00C5794C">
              <w:t xml:space="preserve">School trips to give children life experiences </w:t>
            </w:r>
          </w:p>
          <w:p w:rsidRPr="00C5794C" w:rsidR="00BD5309" w:rsidP="00F15E9A" w:rsidRDefault="00BD5309" w14:paraId="79B70A91" w14:textId="77777777">
            <w:pPr>
              <w:pStyle w:val="ListParagraph"/>
              <w:numPr>
                <w:ilvl w:val="0"/>
                <w:numId w:val="5"/>
              </w:numPr>
              <w:ind w:left="319"/>
            </w:pPr>
            <w:r w:rsidRPr="00C5794C">
              <w:t xml:space="preserve">Residential trip to give children life experiences </w:t>
            </w:r>
          </w:p>
          <w:p w:rsidRPr="00C5794C" w:rsidR="00BD5309" w:rsidP="00F15E9A" w:rsidRDefault="00BD5309" w14:paraId="7E1D5322" w14:textId="77777777">
            <w:pPr>
              <w:pStyle w:val="ListParagraph"/>
              <w:numPr>
                <w:ilvl w:val="0"/>
                <w:numId w:val="5"/>
              </w:numPr>
              <w:ind w:left="319"/>
            </w:pPr>
            <w:r w:rsidRPr="00C5794C">
              <w:t xml:space="preserve">British Values - used through curriculum and whole school life </w:t>
            </w:r>
          </w:p>
          <w:p w:rsidRPr="00C5794C" w:rsidR="00BD5309" w:rsidP="00F15E9A" w:rsidRDefault="00BD5309" w14:paraId="460B464C" w14:textId="77777777">
            <w:pPr>
              <w:pStyle w:val="ListParagraph"/>
              <w:numPr>
                <w:ilvl w:val="0"/>
                <w:numId w:val="5"/>
              </w:numPr>
              <w:ind w:left="319"/>
            </w:pPr>
            <w:r w:rsidRPr="00C5794C">
              <w:t xml:space="preserve">(including regular assemblies) </w:t>
            </w:r>
          </w:p>
          <w:p w:rsidR="00BD5309" w:rsidP="00B1645C" w:rsidRDefault="00BD5309" w14:paraId="3651A970" w14:textId="3994B0B2">
            <w:r w:rsidRPr="00C5794C">
              <w:t>School Values are used through curriculum and whole school life (including regular assemblies)</w:t>
            </w:r>
          </w:p>
        </w:tc>
      </w:tr>
      <w:tr w:rsidR="00BD5309" w:rsidTr="4551754C" w14:paraId="1F31AB91" w14:textId="77777777">
        <w:tc>
          <w:tcPr>
            <w:tcW w:w="8647" w:type="dxa"/>
            <w:vMerge/>
            <w:tcBorders/>
            <w:tcMar/>
          </w:tcPr>
          <w:p w:rsidR="00BD5309" w:rsidP="00B1645C" w:rsidRDefault="00BD5309" w14:paraId="0B31F43A" w14:textId="77777777"/>
        </w:tc>
        <w:tc>
          <w:tcPr>
            <w:tcW w:w="284" w:type="dxa"/>
            <w:tcBorders>
              <w:top w:val="nil"/>
              <w:left w:val="single" w:color="auto" w:sz="4" w:space="0"/>
              <w:bottom w:val="nil"/>
              <w:right w:val="single" w:color="auto" w:sz="4" w:space="0"/>
            </w:tcBorders>
            <w:tcMar/>
          </w:tcPr>
          <w:p w:rsidR="00BD5309" w:rsidP="00B1645C" w:rsidRDefault="00BD5309" w14:paraId="1673119E" w14:textId="77777777"/>
        </w:tc>
        <w:tc>
          <w:tcPr>
            <w:tcW w:w="6237" w:type="dxa"/>
            <w:vMerge/>
            <w:tcBorders/>
            <w:tcMar/>
          </w:tcPr>
          <w:p w:rsidR="00BD5309" w:rsidP="00BD5309" w:rsidRDefault="00BD5309" w14:paraId="577784E2" w14:textId="2C9B7D12"/>
        </w:tc>
      </w:tr>
    </w:tbl>
    <w:p w:rsidR="00AF5A25" w:rsidRDefault="00AF5A25" w14:paraId="2486B6EF" w14:textId="031F84F7"/>
    <w:p w:rsidR="00B57FC7" w:rsidRDefault="000D0D5A" w14:paraId="59E67D7E" w14:textId="02063065">
      <w:r>
        <w:rPr>
          <w:noProof/>
        </w:rPr>
        <mc:AlternateContent>
          <mc:Choice Requires="wps">
            <w:drawing>
              <wp:anchor distT="0" distB="0" distL="114300" distR="114300" simplePos="0" relativeHeight="251686912" behindDoc="0" locked="0" layoutInCell="1" allowOverlap="1" wp14:anchorId="57E2A9F0" wp14:editId="41DFF541">
                <wp:simplePos x="0" y="0"/>
                <wp:positionH relativeFrom="column">
                  <wp:posOffset>-419100</wp:posOffset>
                </wp:positionH>
                <wp:positionV relativeFrom="paragraph">
                  <wp:posOffset>126048</wp:posOffset>
                </wp:positionV>
                <wp:extent cx="9544050" cy="685800"/>
                <wp:effectExtent l="0" t="0" r="19050" b="19050"/>
                <wp:wrapNone/>
                <wp:docPr id="67819916" name="Flowchart: Process 10"/>
                <wp:cNvGraphicFramePr/>
                <a:graphic xmlns:a="http://schemas.openxmlformats.org/drawingml/2006/main">
                  <a:graphicData uri="http://schemas.microsoft.com/office/word/2010/wordprocessingShape">
                    <wps:wsp>
                      <wps:cNvSpPr/>
                      <wps:spPr>
                        <a:xfrm>
                          <a:off x="0" y="0"/>
                          <a:ext cx="9544050" cy="685800"/>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9D1D98" w:rsidR="000D0D5A" w:rsidP="000D0D5A" w:rsidRDefault="000D0D5A" w14:paraId="7C50F810" w14:textId="6ACD0DAD">
                            <w:pPr>
                              <w:jc w:val="center"/>
                              <w:rPr>
                                <w:sz w:val="28"/>
                                <w:szCs w:val="28"/>
                              </w:rPr>
                            </w:pPr>
                            <w:r w:rsidRPr="009D1D98">
                              <w:rPr>
                                <w:b/>
                                <w:bCs/>
                                <w:color w:val="FFFFFF"/>
                                <w:sz w:val="28"/>
                                <w:szCs w:val="28"/>
                              </w:rPr>
                              <w:t>How do we involve other bodies in meeting the needs of pupils’ with SEND and supporting their families?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w14:anchorId="57E2A9F0">
                <v:stroke joinstyle="miter"/>
                <v:path gradientshapeok="t" o:connecttype="rect"/>
              </v:shapetype>
              <v:shape id="Flowchart: Process 10" style="position:absolute;margin-left:-33pt;margin-top:9.95pt;width:751.5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4472c4 [3204]" strokecolor="#09101d [48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">
                <v:textbox>
                  <w:txbxContent>
                    <w:p w:rsidRPr="009D1D98" w:rsidR="000D0D5A" w:rsidP="000D0D5A" w:rsidRDefault="000D0D5A" w14:paraId="7C50F810" w14:textId="6ACD0DAD">
                      <w:pPr>
                        <w:jc w:val="center"/>
                        <w:rPr>
                          <w:sz w:val="28"/>
                          <w:szCs w:val="28"/>
                        </w:rPr>
                      </w:pPr>
                      <w:r w:rsidRPr="009D1D98">
                        <w:rPr>
                          <w:b/>
                          <w:bCs/>
                          <w:color w:val="FFFFFF"/>
                          <w:sz w:val="28"/>
                          <w:szCs w:val="28"/>
                        </w:rPr>
                        <w:t>How do we involve other bodies in meeting the needs of pupils’ with SEND and supporting their families?</w:t>
                      </w:r>
                    </w:p>
                  </w:txbxContent>
                </v:textbox>
              </v:shape>
            </w:pict>
          </mc:Fallback>
        </mc:AlternateContent>
      </w:r>
    </w:p>
    <w:p w:rsidR="00B57FC7" w:rsidRDefault="00B57FC7" w14:paraId="3329591B" w14:textId="77777777"/>
    <w:p w:rsidR="000D0D5A" w:rsidRDefault="000D0D5A" w14:paraId="1D30816B" w14:textId="77777777"/>
    <w:p w:rsidR="00AF5A25" w:rsidRDefault="00AF5A25" w14:paraId="076979D9" w14:textId="77777777"/>
    <w:p w:rsidR="00AF5A25" w:rsidRDefault="00AF5A25" w14:paraId="46714238" w14:textId="77777777"/>
    <w:tbl>
      <w:tblPr>
        <w:tblStyle w:val="TableGrid"/>
        <w:tblW w:w="15168" w:type="dxa"/>
        <w:tblInd w:w="-714" w:type="dxa"/>
        <w:tblLook w:val="04A0" w:firstRow="1" w:lastRow="0" w:firstColumn="1" w:lastColumn="0" w:noHBand="0" w:noVBand="1"/>
      </w:tblPr>
      <w:tblGrid>
        <w:gridCol w:w="15168"/>
      </w:tblGrid>
      <w:tr w:rsidR="00B57FC7" w:rsidTr="002B0454" w14:paraId="0E41B8B6" w14:textId="77777777">
        <w:tc>
          <w:tcPr>
            <w:tcW w:w="15168" w:type="dxa"/>
          </w:tcPr>
          <w:p w:rsidRPr="00B57FC7" w:rsidR="00B57FC7" w:rsidP="00B57FC7" w:rsidRDefault="00B57FC7" w14:paraId="7574ABEA" w14:textId="77777777"/>
          <w:p w:rsidRPr="00B57FC7" w:rsidR="00B57FC7" w:rsidP="00B57FC7" w:rsidRDefault="00B57FC7" w14:paraId="0DFB9897" w14:textId="5672AABE">
            <w:r w:rsidRPr="00B57FC7">
              <w:t xml:space="preserve">Sometimes we seek guidance and advice from agencies outside the school setting and will ask parents for their permission for this. We hold meetings with professionals from other agencies and invite parents to attend. Outside agencies may see the pupil and provide advice, suggested next steps and resources. </w:t>
            </w:r>
          </w:p>
          <w:p w:rsidRPr="00B57FC7" w:rsidR="00B57FC7" w:rsidP="00B57FC7" w:rsidRDefault="00B57FC7" w14:paraId="4AE6C133" w14:textId="620E3777">
            <w:r w:rsidRPr="00B57FC7">
              <w:t xml:space="preserve">When a child has more complex needs or more than one outside agency is working with the family, then we may hold ‘Team Around the Family’ (TAF) meetings so all agencies can share information on how to support that child at the same time. At these meetings targets are set to ensure the child is making progress and is happy, safe and healthy at school. </w:t>
            </w:r>
          </w:p>
          <w:p w:rsidRPr="00B57FC7" w:rsidR="00B57FC7" w:rsidP="00B57FC7" w:rsidRDefault="00B57FC7" w14:paraId="118EA7CF" w14:textId="77777777">
            <w:r w:rsidRPr="00B57FC7">
              <w:t xml:space="preserve">We also work closely with Children’s Services and attend relevant meetings to ensure the child’s wider needs are being met. We have a particular duty in ensuring that </w:t>
            </w:r>
          </w:p>
          <w:p w:rsidRPr="00B57FC7" w:rsidR="00B57FC7" w:rsidP="00B57FC7" w:rsidRDefault="00B57FC7" w14:paraId="2A4B9988" w14:textId="080D3084">
            <w:r w:rsidRPr="00B57FC7">
              <w:t xml:space="preserve">Looked After Children (LAC) are given the appropriate support and care to help support their progress and engagement within the learning environment. When required, a Personal Education Plan (PEP) is produced termly to help support the child develop holistically. </w:t>
            </w:r>
          </w:p>
          <w:p w:rsidRPr="00B57FC7" w:rsidR="00B57FC7" w:rsidP="00B57FC7" w:rsidRDefault="00B57FC7" w14:paraId="314DB619" w14:textId="77777777">
            <w:r w:rsidRPr="00B57FC7">
              <w:t xml:space="preserve">Agencies currently involved in school include: </w:t>
            </w:r>
          </w:p>
          <w:p w:rsidRPr="00B57FC7" w:rsidR="00B57FC7" w:rsidP="00B57FC7" w:rsidRDefault="00B57FC7" w14:paraId="0D4F9FB2" w14:textId="77777777">
            <w:pPr>
              <w:pStyle w:val="ListParagraph"/>
              <w:numPr>
                <w:ilvl w:val="0"/>
                <w:numId w:val="6"/>
              </w:numPr>
            </w:pPr>
            <w:r w:rsidRPr="00B57FC7">
              <w:t xml:space="preserve">Specialist Teachers for Inclusive Practice - STIPS </w:t>
            </w:r>
          </w:p>
          <w:p w:rsidRPr="00B57FC7" w:rsidR="00B57FC7" w:rsidP="00B57FC7" w:rsidRDefault="00B57FC7" w14:paraId="42AE357F" w14:textId="77777777">
            <w:pPr>
              <w:pStyle w:val="ListParagraph"/>
              <w:numPr>
                <w:ilvl w:val="0"/>
                <w:numId w:val="6"/>
              </w:numPr>
            </w:pPr>
            <w:r w:rsidRPr="00B57FC7">
              <w:t xml:space="preserve">Educational Psychologists (EP’s), from Surrey </w:t>
            </w:r>
          </w:p>
          <w:p w:rsidRPr="00B57FC7" w:rsidR="00B57FC7" w:rsidP="00B57FC7" w:rsidRDefault="00B57FC7" w14:paraId="30472E11" w14:textId="77777777">
            <w:pPr>
              <w:pStyle w:val="ListParagraph"/>
              <w:numPr>
                <w:ilvl w:val="0"/>
                <w:numId w:val="6"/>
              </w:numPr>
            </w:pPr>
            <w:r w:rsidRPr="00B57FC7">
              <w:t xml:space="preserve">Outreach teachers – </w:t>
            </w:r>
            <w:proofErr w:type="spellStart"/>
            <w:r w:rsidRPr="00B57FC7">
              <w:t>Freemantles</w:t>
            </w:r>
            <w:proofErr w:type="spellEnd"/>
            <w:r w:rsidRPr="00B57FC7">
              <w:t xml:space="preserve"> School </w:t>
            </w:r>
          </w:p>
          <w:p w:rsidRPr="00B57FC7" w:rsidR="00B57FC7" w:rsidP="00B57FC7" w:rsidRDefault="00B57FC7" w14:paraId="35BF0F5A" w14:textId="77777777">
            <w:pPr>
              <w:pStyle w:val="ListParagraph"/>
              <w:numPr>
                <w:ilvl w:val="0"/>
                <w:numId w:val="6"/>
              </w:numPr>
            </w:pPr>
            <w:r w:rsidRPr="00B57FC7">
              <w:t xml:space="preserve">Primary Mental Health Worker/ Child Well Being Practitioner </w:t>
            </w:r>
          </w:p>
          <w:p w:rsidRPr="00B57FC7" w:rsidR="00B57FC7" w:rsidP="00B57FC7" w:rsidRDefault="00B57FC7" w14:paraId="7DBCCCFA" w14:textId="77777777">
            <w:pPr>
              <w:pStyle w:val="ListParagraph"/>
              <w:numPr>
                <w:ilvl w:val="0"/>
                <w:numId w:val="6"/>
              </w:numPr>
            </w:pPr>
            <w:r w:rsidRPr="00B57FC7">
              <w:t xml:space="preserve">Child and Mental Health Service - </w:t>
            </w:r>
            <w:proofErr w:type="spellStart"/>
            <w:r w:rsidRPr="00B57FC7">
              <w:t>MindWorks</w:t>
            </w:r>
            <w:proofErr w:type="spellEnd"/>
            <w:r w:rsidRPr="00B57FC7">
              <w:t xml:space="preserve"> </w:t>
            </w:r>
          </w:p>
          <w:p w:rsidRPr="00B57FC7" w:rsidR="00B57FC7" w:rsidP="00B57FC7" w:rsidRDefault="00B57FC7" w14:paraId="4F10987E" w14:textId="77777777">
            <w:pPr>
              <w:pStyle w:val="ListParagraph"/>
              <w:numPr>
                <w:ilvl w:val="0"/>
                <w:numId w:val="6"/>
              </w:numPr>
            </w:pPr>
            <w:r w:rsidRPr="00B57FC7">
              <w:t xml:space="preserve">Inclusion Officer </w:t>
            </w:r>
          </w:p>
          <w:p w:rsidRPr="00B57FC7" w:rsidR="00B57FC7" w:rsidP="00B57FC7" w:rsidRDefault="00B57FC7" w14:paraId="4AB6F569" w14:textId="77777777">
            <w:pPr>
              <w:pStyle w:val="ListParagraph"/>
              <w:numPr>
                <w:ilvl w:val="0"/>
                <w:numId w:val="6"/>
              </w:numPr>
            </w:pPr>
            <w:r w:rsidRPr="00B57FC7">
              <w:t xml:space="preserve">Physical and Sensory Support Service – PSSS </w:t>
            </w:r>
          </w:p>
          <w:p w:rsidRPr="00B57FC7" w:rsidR="00B57FC7" w:rsidP="00B57FC7" w:rsidRDefault="00B57FC7" w14:paraId="3B11A985" w14:textId="419816C8">
            <w:pPr>
              <w:pStyle w:val="ListParagraph"/>
              <w:numPr>
                <w:ilvl w:val="0"/>
                <w:numId w:val="6"/>
              </w:numPr>
            </w:pPr>
            <w:r w:rsidRPr="00B57FC7">
              <w:t xml:space="preserve">Speech and Language Therapy - </w:t>
            </w:r>
            <w:proofErr w:type="spellStart"/>
            <w:r w:rsidRPr="00B57FC7">
              <w:t>SaLT</w:t>
            </w:r>
            <w:proofErr w:type="spellEnd"/>
            <w:r w:rsidRPr="00B57FC7">
              <w:t xml:space="preserve"> </w:t>
            </w:r>
          </w:p>
          <w:p w:rsidRPr="00B57FC7" w:rsidR="00B57FC7" w:rsidP="00B57FC7" w:rsidRDefault="00B57FC7" w14:paraId="2FA12A89" w14:textId="77777777">
            <w:pPr>
              <w:pStyle w:val="ListParagraph"/>
              <w:numPr>
                <w:ilvl w:val="0"/>
                <w:numId w:val="6"/>
              </w:numPr>
            </w:pPr>
            <w:r w:rsidRPr="00B57FC7">
              <w:t xml:space="preserve">Occupational Therapy and Physiotherapy </w:t>
            </w:r>
          </w:p>
          <w:p w:rsidRPr="00B57FC7" w:rsidR="00B57FC7" w:rsidP="00B57FC7" w:rsidRDefault="00B57FC7" w14:paraId="54E98DBB" w14:textId="77777777">
            <w:pPr>
              <w:pStyle w:val="ListParagraph"/>
              <w:numPr>
                <w:ilvl w:val="0"/>
                <w:numId w:val="6"/>
              </w:numPr>
            </w:pPr>
            <w:r w:rsidRPr="00B57FC7">
              <w:t xml:space="preserve">School Nurse, Local GPs, Health Visitors </w:t>
            </w:r>
          </w:p>
          <w:p w:rsidRPr="00B57FC7" w:rsidR="00B57FC7" w:rsidP="00B57FC7" w:rsidRDefault="00B57FC7" w14:paraId="1EEF0F1C" w14:textId="77777777">
            <w:pPr>
              <w:pStyle w:val="ListParagraph"/>
              <w:numPr>
                <w:ilvl w:val="0"/>
                <w:numId w:val="6"/>
              </w:numPr>
            </w:pPr>
            <w:r w:rsidRPr="00B57FC7">
              <w:t xml:space="preserve">Children’s Services and Social Care </w:t>
            </w:r>
          </w:p>
          <w:p w:rsidR="00B57FC7" w:rsidP="00B57FC7" w:rsidRDefault="00B57FC7" w14:paraId="022EE27C" w14:textId="77777777">
            <w:pPr>
              <w:pStyle w:val="ListParagraph"/>
              <w:numPr>
                <w:ilvl w:val="0"/>
                <w:numId w:val="6"/>
              </w:numPr>
            </w:pPr>
            <w:r w:rsidRPr="00B57FC7">
              <w:t>Charities</w:t>
            </w:r>
          </w:p>
          <w:p w:rsidR="000C59DA" w:rsidP="000C59DA" w:rsidRDefault="000C59DA" w14:paraId="562CC300" w14:textId="54236649">
            <w:pPr>
              <w:pStyle w:val="ListParagraph"/>
            </w:pPr>
          </w:p>
        </w:tc>
      </w:tr>
    </w:tbl>
    <w:p w:rsidR="00B57FC7" w:rsidRDefault="00B57FC7" w14:paraId="01FABE3B" w14:textId="77777777"/>
    <w:p w:rsidR="001022DB" w:rsidRDefault="001022DB" w14:paraId="397ECAFA" w14:textId="77777777"/>
    <w:p w:rsidR="000A7BFE" w:rsidRDefault="000A7BFE" w14:paraId="0AED780C" w14:textId="6B3CA9A1"/>
    <w:p w:rsidR="001022DB" w:rsidP="001022DB" w:rsidRDefault="001022DB" w14:paraId="6F66C855" w14:textId="77777777">
      <w:r>
        <w:rPr>
          <w:noProof/>
        </w:rPr>
        <mc:AlternateContent>
          <mc:Choice Requires="wps">
            <w:drawing>
              <wp:anchor distT="0" distB="0" distL="114300" distR="114300" simplePos="0" relativeHeight="251688960" behindDoc="0" locked="0" layoutInCell="1" allowOverlap="1" wp14:anchorId="55205E56" wp14:editId="5AE924E0">
                <wp:simplePos x="0" y="0"/>
                <wp:positionH relativeFrom="column">
                  <wp:posOffset>4763</wp:posOffset>
                </wp:positionH>
                <wp:positionV relativeFrom="paragraph">
                  <wp:posOffset>126048</wp:posOffset>
                </wp:positionV>
                <wp:extent cx="8857932" cy="638175"/>
                <wp:effectExtent l="0" t="0" r="19685" b="28575"/>
                <wp:wrapNone/>
                <wp:docPr id="1690971364" name="Flowchart: Process 10"/>
                <wp:cNvGraphicFramePr/>
                <a:graphic xmlns:a="http://schemas.openxmlformats.org/drawingml/2006/main">
                  <a:graphicData uri="http://schemas.microsoft.com/office/word/2010/wordprocessingShape">
                    <wps:wsp>
                      <wps:cNvSpPr/>
                      <wps:spPr>
                        <a:xfrm>
                          <a:off x="0" y="0"/>
                          <a:ext cx="8857932" cy="638175"/>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F67A24" w:rsidR="001022DB" w:rsidP="00F67A24" w:rsidRDefault="001022DB" w14:paraId="5A31CDCB" w14:textId="24895C7B">
                            <w:pPr>
                              <w:jc w:val="center"/>
                              <w:rPr>
                                <w:sz w:val="28"/>
                                <w:szCs w:val="28"/>
                              </w:rPr>
                            </w:pPr>
                            <w:r w:rsidRPr="001022DB">
                              <w:rPr>
                                <w:b/>
                                <w:bCs/>
                                <w:sz w:val="28"/>
                                <w:szCs w:val="28"/>
                              </w:rPr>
                              <w:t>What support services are available to 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4pt;margin-top:9.95pt;width:697.45pt;height:5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09101d [48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" w14:anchorId="55205E56">
                <v:textbox>
                  <w:txbxContent>
                    <w:p w:rsidRPr="00F67A24" w:rsidR="001022DB" w:rsidP="00F67A24" w:rsidRDefault="001022DB" w14:paraId="5A31CDCB" w14:textId="24895C7B">
                      <w:pPr>
                        <w:jc w:val="center"/>
                        <w:rPr>
                          <w:sz w:val="28"/>
                          <w:szCs w:val="28"/>
                        </w:rPr>
                      </w:pPr>
                      <w:r w:rsidRPr="001022DB">
                        <w:rPr>
                          <w:b/>
                          <w:bCs/>
                          <w:sz w:val="28"/>
                          <w:szCs w:val="28"/>
                        </w:rPr>
                        <w:t>What support services are available to parents?</w:t>
                      </w:r>
                    </w:p>
                  </w:txbxContent>
                </v:textbox>
              </v:shape>
            </w:pict>
          </mc:Fallback>
        </mc:AlternateContent>
      </w:r>
    </w:p>
    <w:p w:rsidR="001022DB" w:rsidRDefault="001022DB" w14:paraId="0852217A" w14:textId="77777777"/>
    <w:p w:rsidR="001022DB" w:rsidRDefault="001022DB" w14:paraId="269752A5" w14:textId="77777777"/>
    <w:p w:rsidR="001022DB" w:rsidRDefault="001022DB" w14:paraId="6A189FCE" w14:textId="77777777"/>
    <w:p w:rsidR="009F71AC" w:rsidRDefault="009F71AC" w14:paraId="27FF911E" w14:textId="77777777"/>
    <w:tbl>
      <w:tblPr>
        <w:tblStyle w:val="TableGrid"/>
        <w:tblW w:w="0" w:type="auto"/>
        <w:tblLook w:val="04A0" w:firstRow="1" w:lastRow="0" w:firstColumn="1" w:lastColumn="0" w:noHBand="0" w:noVBand="1"/>
      </w:tblPr>
      <w:tblGrid>
        <w:gridCol w:w="13948"/>
      </w:tblGrid>
      <w:tr w:rsidR="001022DB" w:rsidTr="4551754C" w14:paraId="09304B5F" w14:textId="77777777">
        <w:tc>
          <w:tcPr>
            <w:tcW w:w="13948" w:type="dxa"/>
            <w:tcMar/>
          </w:tcPr>
          <w:p w:rsidR="001022DB" w:rsidRDefault="001022DB" w14:paraId="08654C53" w14:textId="77777777"/>
          <w:p w:rsidRPr="00F67A24" w:rsidR="00F67A24" w:rsidP="00F67A24" w:rsidRDefault="00F67A24" w14:paraId="282B7CC8" w14:textId="0E0E4821">
            <w:r w:rsidR="00F67A24">
              <w:rPr/>
              <w:t>The school has a Home School Link Worker (HSLW) and SEN</w:t>
            </w:r>
            <w:r w:rsidR="27F1BC57">
              <w:rPr/>
              <w:t>D</w:t>
            </w:r>
            <w:r w:rsidR="00F67A24">
              <w:rPr/>
              <w:t xml:space="preserve">CO that can act as a liaison between agencies and families if required. </w:t>
            </w:r>
          </w:p>
          <w:p w:rsidR="00F67A24" w:rsidP="00F67A24" w:rsidRDefault="00842F8B" w14:paraId="275EC6AB" w14:textId="759DBD80">
            <w:r>
              <w:t xml:space="preserve">Information </w:t>
            </w:r>
            <w:r w:rsidR="00B90094">
              <w:t xml:space="preserve">about </w:t>
            </w:r>
            <w:r w:rsidRPr="00F67A24" w:rsidR="00B90094">
              <w:t>agencies</w:t>
            </w:r>
            <w:r>
              <w:t xml:space="preserve"> who</w:t>
            </w:r>
            <w:r w:rsidRPr="00F67A24" w:rsidR="00F67A24">
              <w:t xml:space="preserve"> can support families in the local area</w:t>
            </w:r>
            <w:r>
              <w:t xml:space="preserve"> can be found here</w:t>
            </w:r>
            <w:r w:rsidR="00B90094">
              <w:t>:</w:t>
            </w:r>
          </w:p>
          <w:p w:rsidR="00B90094" w:rsidP="00F67A24" w:rsidRDefault="00B90094" w14:paraId="47D24771" w14:textId="77777777"/>
          <w:p w:rsidR="00842F8B" w:rsidP="00842F8B" w:rsidRDefault="00842F8B" w14:paraId="0D5E707F" w14:textId="77777777">
            <w:hyperlink w:history="1" r:id="rId7">
              <w:r w:rsidRPr="00641D46">
                <w:rPr>
                  <w:rStyle w:val="Hyperlink"/>
                </w:rPr>
                <w:t>https://www.surreycc.gov.uk/children/support-and-advice/young-people-and-their-families</w:t>
              </w:r>
            </w:hyperlink>
          </w:p>
          <w:p w:rsidR="00B90094" w:rsidP="00842F8B" w:rsidRDefault="00B90094" w14:paraId="7CD93C20" w14:textId="3F6180B3">
            <w:r>
              <w:t xml:space="preserve">This includes </w:t>
            </w:r>
          </w:p>
          <w:p w:rsidR="00B90094" w:rsidP="00B90094" w:rsidRDefault="00B90094" w14:paraId="0BDF9079" w14:textId="77777777">
            <w:r>
              <w:t>SEND Local Offer</w:t>
            </w:r>
          </w:p>
          <w:p w:rsidR="00B90094" w:rsidP="00B90094" w:rsidRDefault="00B90094" w14:paraId="1AB63732" w14:textId="77777777">
            <w:proofErr w:type="spellStart"/>
            <w:r>
              <w:t>Mindworks</w:t>
            </w:r>
            <w:proofErr w:type="spellEnd"/>
            <w:r>
              <w:t xml:space="preserve"> Surrey</w:t>
            </w:r>
          </w:p>
          <w:p w:rsidR="00B90094" w:rsidP="00B90094" w:rsidRDefault="00B90094" w14:paraId="5B702658" w14:textId="77777777">
            <w:r>
              <w:t>Surrey Safeguarding Children Partnership</w:t>
            </w:r>
          </w:p>
          <w:p w:rsidR="00B90094" w:rsidP="00B90094" w:rsidRDefault="00B90094" w14:paraId="787BEC1C" w14:textId="0D2E2E96">
            <w:r>
              <w:t>Mind Matters Surrey</w:t>
            </w:r>
          </w:p>
          <w:p w:rsidR="00B90094" w:rsidP="00B90094" w:rsidRDefault="00B90094" w14:paraId="285FE9D9" w14:textId="77777777">
            <w:r>
              <w:t>Parenting Resources</w:t>
            </w:r>
          </w:p>
          <w:p w:rsidR="00B90094" w:rsidP="00B90094" w:rsidRDefault="00B90094" w14:paraId="029AF178" w14:textId="77777777">
            <w:r>
              <w:t>Health and Welfare support</w:t>
            </w:r>
          </w:p>
          <w:p w:rsidRPr="00F67A24" w:rsidR="00842F8B" w:rsidP="00F67A24" w:rsidRDefault="00842F8B" w14:paraId="2AF8298B" w14:textId="77777777"/>
          <w:p w:rsidR="00B90094" w:rsidP="00F67A24" w:rsidRDefault="00B90094" w14:paraId="7366A3AE" w14:textId="77777777"/>
          <w:p w:rsidR="00B90094" w:rsidP="00F67A24" w:rsidRDefault="00B90094" w14:paraId="7E5EDAE4" w14:textId="465421D3">
            <w:r>
              <w:t>Other agencies:</w:t>
            </w:r>
          </w:p>
          <w:p w:rsidRPr="00F67A24" w:rsidR="00B90094" w:rsidP="00B90094" w:rsidRDefault="00B90094" w14:paraId="161BA85C" w14:textId="77777777">
            <w:r w:rsidRPr="00F67A24">
              <w:t xml:space="preserve">School Nurse </w:t>
            </w:r>
          </w:p>
          <w:p w:rsidRPr="00F67A24" w:rsidR="00B90094" w:rsidP="00B90094" w:rsidRDefault="00B90094" w14:paraId="3E168100" w14:textId="77777777">
            <w:r w:rsidRPr="00F67A24">
              <w:t xml:space="preserve">Local GPs </w:t>
            </w:r>
          </w:p>
          <w:p w:rsidR="00B90094" w:rsidP="00F67A24" w:rsidRDefault="00B90094" w14:paraId="2FCE3D8A" w14:textId="77777777"/>
          <w:p w:rsidR="00842F8B" w:rsidP="00F67A24" w:rsidRDefault="00F67A24" w14:paraId="7EDA0566" w14:textId="254294AB">
            <w:r w:rsidRPr="00F67A24">
              <w:t xml:space="preserve">Surrey Young Carers </w:t>
            </w:r>
            <w:hyperlink w:history="1" r:id="rId8">
              <w:r w:rsidRPr="00641D46" w:rsidR="00B90094">
                <w:rPr>
                  <w:rStyle w:val="Hyperlink"/>
                </w:rPr>
                <w:t>https://www.actionforcarers.org.uk/who-we-help/young-carers-under-18/</w:t>
              </w:r>
            </w:hyperlink>
          </w:p>
          <w:p w:rsidR="00B90094" w:rsidP="00F67A24" w:rsidRDefault="00B90094" w14:paraId="0703BA24" w14:textId="77777777"/>
          <w:p w:rsidR="00796211" w:rsidP="00F67A24" w:rsidRDefault="00796211" w14:paraId="07E81B61" w14:textId="39FB1D88"/>
          <w:p w:rsidR="00F67A24" w:rsidRDefault="00F67A24" w14:paraId="7CACB889" w14:textId="77777777"/>
        </w:tc>
      </w:tr>
    </w:tbl>
    <w:p w:rsidR="001022DB" w:rsidRDefault="001022DB" w14:paraId="1407A267" w14:textId="77777777"/>
    <w:p w:rsidR="007B6468" w:rsidRDefault="007B6468" w14:paraId="5D500B8C" w14:textId="0FD278F8"/>
    <w:p w:rsidR="007B6468" w:rsidRDefault="007B6468" w14:paraId="0EE6B46D" w14:textId="77777777"/>
    <w:p w:rsidR="000A7BFE" w:rsidRDefault="000A7BFE" w14:paraId="3C44B86C" w14:textId="114484A6"/>
    <w:p w:rsidR="007B6468" w:rsidRDefault="007B6468" w14:paraId="13F99A99" w14:textId="77777777"/>
    <w:tbl>
      <w:tblPr>
        <w:tblStyle w:val="TableGrid"/>
        <w:tblW w:w="15168" w:type="dxa"/>
        <w:tblInd w:w="-714" w:type="dxa"/>
        <w:tblLook w:val="04A0" w:firstRow="1" w:lastRow="0" w:firstColumn="1" w:lastColumn="0" w:noHBand="0" w:noVBand="1"/>
      </w:tblPr>
      <w:tblGrid>
        <w:gridCol w:w="6238"/>
        <w:gridCol w:w="8930"/>
      </w:tblGrid>
      <w:tr w:rsidR="007B6468" w:rsidTr="4551754C" w14:paraId="7E4663A5" w14:textId="77777777">
        <w:tc>
          <w:tcPr>
            <w:tcW w:w="6238" w:type="dxa"/>
            <w:tcBorders>
              <w:top w:val="nil"/>
              <w:left w:val="nil"/>
              <w:bottom w:val="nil"/>
              <w:right w:val="single" w:color="auto" w:sz="4" w:space="0"/>
            </w:tcBorders>
            <w:tcMar/>
          </w:tcPr>
          <w:p w:rsidR="007B6468" w:rsidP="006A36CE" w:rsidRDefault="007B6468" w14:paraId="19F2839C" w14:textId="185A3635"/>
          <w:p w:rsidR="007B6468" w:rsidP="006A36CE" w:rsidRDefault="007B6468" w14:paraId="07AFC0A8" w14:textId="57DE3EFB">
            <w:r>
              <w:rPr>
                <w:noProof/>
              </w:rPr>
              <mc:AlternateContent>
                <mc:Choice Requires="wps">
                  <w:drawing>
                    <wp:anchor distT="0" distB="0" distL="114300" distR="114300" simplePos="0" relativeHeight="251694080" behindDoc="0" locked="0" layoutInCell="1" allowOverlap="1" wp14:anchorId="20A9C249" wp14:editId="06DF2AB5">
                      <wp:simplePos x="0" y="0"/>
                      <wp:positionH relativeFrom="column">
                        <wp:posOffset>337185</wp:posOffset>
                      </wp:positionH>
                      <wp:positionV relativeFrom="paragraph">
                        <wp:posOffset>148908</wp:posOffset>
                      </wp:positionV>
                      <wp:extent cx="2757170" cy="1223645"/>
                      <wp:effectExtent l="0" t="0" r="24130" b="186055"/>
                      <wp:wrapNone/>
                      <wp:docPr id="1516623207" name="Speech Bubble: Oval 12"/>
                      <wp:cNvGraphicFramePr/>
                      <a:graphic xmlns:a="http://schemas.openxmlformats.org/drawingml/2006/main">
                        <a:graphicData uri="http://schemas.microsoft.com/office/word/2010/wordprocessingShape">
                          <wps:wsp>
                            <wps:cNvSpPr/>
                            <wps:spPr>
                              <a:xfrm>
                                <a:off x="0" y="0"/>
                                <a:ext cx="2757170" cy="1223645"/>
                              </a:xfrm>
                              <a:prstGeom prst="wedgeEllipseCallout">
                                <a:avLst>
                                  <a:gd name="adj1" fmla="val -39555"/>
                                  <a:gd name="adj2" fmla="val 62243"/>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DA1A4F" w:rsidR="007B6468" w:rsidP="007B6468" w:rsidRDefault="007B6468" w14:paraId="2E759AAE" w14:textId="11C72774">
                                  <w:pPr>
                                    <w:rPr>
                                      <w:sz w:val="28"/>
                                      <w:szCs w:val="28"/>
                                    </w:rPr>
                                  </w:pPr>
                                  <w:r w:rsidRPr="007B6468">
                                    <w:rPr>
                                      <w:b/>
                                      <w:bCs/>
                                      <w:sz w:val="28"/>
                                      <w:szCs w:val="28"/>
                                    </w:rPr>
                                    <w:t xml:space="preserve">How do we evaluate the effectiveness of our </w:t>
                                  </w:r>
                                  <w:r w:rsidRPr="00DA1A4F">
                                    <w:rPr>
                                      <w:b/>
                                      <w:bCs/>
                                      <w:sz w:val="28"/>
                                      <w:szCs w:val="28"/>
                                    </w:rPr>
                                    <w:t xml:space="preserve">SEND </w:t>
                                  </w:r>
                                  <w:proofErr w:type="gramStart"/>
                                  <w:r w:rsidRPr="00DA1A4F">
                                    <w:rPr>
                                      <w:b/>
                                      <w:bCs/>
                                      <w:sz w:val="28"/>
                                      <w:szCs w:val="28"/>
                                    </w:rPr>
                                    <w:t>provision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Oval 12" style="position:absolute;margin-left:26.55pt;margin-top:11.75pt;width:217.1pt;height:96.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4472c4 [3204]" strokecolor="#09101d [484]" strokeweight="1pt" type="#_x0000_t63" adj="2256,2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" w14:anchorId="20A9C249">
                      <v:textbox>
                        <w:txbxContent>
                          <w:p w:rsidRPr="00DA1A4F" w:rsidR="007B6468" w:rsidP="007B6468" w:rsidRDefault="007B6468" w14:paraId="2E759AAE" w14:textId="11C72774">
                            <w:pPr>
                              <w:rPr>
                                <w:sz w:val="28"/>
                                <w:szCs w:val="28"/>
                              </w:rPr>
                            </w:pPr>
                            <w:r w:rsidRPr="007B6468">
                              <w:rPr>
                                <w:b/>
                                <w:bCs/>
                                <w:sz w:val="28"/>
                                <w:szCs w:val="28"/>
                              </w:rPr>
                              <w:t xml:space="preserve">How do we evaluate the effectiveness of our </w:t>
                            </w:r>
                            <w:r w:rsidRPr="00DA1A4F">
                              <w:rPr>
                                <w:b/>
                                <w:bCs/>
                                <w:sz w:val="28"/>
                                <w:szCs w:val="28"/>
                              </w:rPr>
                              <w:t xml:space="preserve">SEND </w:t>
                            </w:r>
                            <w:proofErr w:type="gramStart"/>
                            <w:r w:rsidRPr="00DA1A4F">
                              <w:rPr>
                                <w:b/>
                                <w:bCs/>
                                <w:sz w:val="28"/>
                                <w:szCs w:val="28"/>
                              </w:rPr>
                              <w:t>provision ?</w:t>
                            </w:r>
                            <w:proofErr w:type="gramEnd"/>
                          </w:p>
                        </w:txbxContent>
                      </v:textbox>
                    </v:shape>
                  </w:pict>
                </mc:Fallback>
              </mc:AlternateContent>
            </w:r>
          </w:p>
          <w:p w:rsidR="007B6468" w:rsidP="006A36CE" w:rsidRDefault="007B6468" w14:paraId="7C7E9D5B" w14:textId="5AFABC81"/>
          <w:p w:rsidR="007B6468" w:rsidP="006A36CE" w:rsidRDefault="007B6468" w14:paraId="2067B255" w14:textId="77777777"/>
          <w:p w:rsidR="007B6468" w:rsidP="006A36CE" w:rsidRDefault="007B6468" w14:paraId="7145A6DB" w14:textId="77777777"/>
          <w:p w:rsidR="007B6468" w:rsidP="006A36CE" w:rsidRDefault="007B6468" w14:paraId="45312D89" w14:textId="77777777"/>
        </w:tc>
        <w:tc>
          <w:tcPr>
            <w:tcW w:w="8930" w:type="dxa"/>
            <w:tcBorders>
              <w:left w:val="single" w:color="auto" w:sz="4" w:space="0"/>
            </w:tcBorders>
            <w:tcMar/>
          </w:tcPr>
          <w:p w:rsidRPr="007B6468" w:rsidR="007B6468" w:rsidP="007B6468" w:rsidRDefault="007B6468" w14:paraId="3E7F6341" w14:textId="77777777"/>
          <w:p w:rsidR="007B6468" w:rsidP="007B6468" w:rsidRDefault="007B6468" w14:paraId="5F477512" w14:textId="0CA181CA">
            <w:r w:rsidRPr="007B6468">
              <w:t xml:space="preserve">We regularly share progress feedback with all our learners and their families. We use evidence-based interventions. </w:t>
            </w:r>
          </w:p>
          <w:p w:rsidR="007B6468" w:rsidP="007B6468" w:rsidRDefault="007B6468" w14:paraId="0DA44E8C" w14:textId="5186C63F">
            <w:r w:rsidR="007B6468">
              <w:rPr/>
              <w:t>The SEN</w:t>
            </w:r>
            <w:r w:rsidR="61D67057">
              <w:rPr/>
              <w:t>D</w:t>
            </w:r>
            <w:r w:rsidR="007B6468">
              <w:rPr/>
              <w:t xml:space="preserve">CO monitors progress for all SEND pupils. Interventions are observed and progress is analysed termly. Attendance is also monitored to ensure all SEND pupils have full access to education. </w:t>
            </w:r>
          </w:p>
          <w:p w:rsidRPr="007B6468" w:rsidR="007B6468" w:rsidP="007B6468" w:rsidRDefault="007B6468" w14:paraId="1A07F3C9" w14:textId="77777777"/>
          <w:p w:rsidRPr="007B6468" w:rsidR="007B6468" w:rsidP="007B6468" w:rsidRDefault="007B6468" w14:paraId="5661789D" w14:textId="4C88D16B">
            <w:r w:rsidRPr="007B6468">
              <w:t xml:space="preserve">The </w:t>
            </w:r>
            <w:r>
              <w:t>Local Committee Member</w:t>
            </w:r>
            <w:r w:rsidRPr="007B6468">
              <w:t xml:space="preserve"> for SEND meets termly with the Inclusion Lead. </w:t>
            </w:r>
          </w:p>
          <w:p w:rsidR="007B6468" w:rsidP="007B6468" w:rsidRDefault="007B6468" w14:paraId="0AACC5A0" w14:textId="09D51943">
            <w:r w:rsidRPr="007B6468">
              <w:t>Our finances are monitored regularly to ensure value for money, and we plan resources to support the strategic aims of our setting as well as individual learner needs.</w:t>
            </w:r>
          </w:p>
          <w:p w:rsidR="007B6468" w:rsidP="006A36CE" w:rsidRDefault="007B6468" w14:paraId="6649174C" w14:textId="7FB8781C"/>
          <w:p w:rsidR="007B6468" w:rsidP="006A36CE" w:rsidRDefault="007B6468" w14:paraId="1D0FB2AD" w14:textId="77777777"/>
        </w:tc>
      </w:tr>
    </w:tbl>
    <w:p w:rsidR="007B6468" w:rsidRDefault="007B6468" w14:paraId="010DC230" w14:textId="77777777"/>
    <w:p w:rsidR="000A7BFE" w:rsidRDefault="000A7BFE" w14:paraId="3099C693" w14:textId="77777777"/>
    <w:tbl>
      <w:tblPr>
        <w:tblStyle w:val="TableGrid"/>
        <w:tblW w:w="15168" w:type="dxa"/>
        <w:tblInd w:w="-714" w:type="dxa"/>
        <w:tblLook w:val="04A0" w:firstRow="1" w:lastRow="0" w:firstColumn="1" w:lastColumn="0" w:noHBand="0" w:noVBand="1"/>
      </w:tblPr>
      <w:tblGrid>
        <w:gridCol w:w="6238"/>
        <w:gridCol w:w="8930"/>
      </w:tblGrid>
      <w:tr w:rsidR="007B6468" w:rsidTr="006A36CE" w14:paraId="650BE5E6" w14:textId="77777777">
        <w:tc>
          <w:tcPr>
            <w:tcW w:w="6238" w:type="dxa"/>
            <w:tcBorders>
              <w:top w:val="nil"/>
              <w:left w:val="nil"/>
              <w:bottom w:val="nil"/>
              <w:right w:val="single" w:color="auto" w:sz="4" w:space="0"/>
            </w:tcBorders>
          </w:tcPr>
          <w:p w:rsidR="007B6468" w:rsidP="006A36CE" w:rsidRDefault="007B6468" w14:paraId="1EA12A35" w14:textId="77777777">
            <w:r>
              <w:rPr>
                <w:noProof/>
              </w:rPr>
              <mc:AlternateContent>
                <mc:Choice Requires="wps">
                  <w:drawing>
                    <wp:anchor distT="0" distB="0" distL="114300" distR="114300" simplePos="0" relativeHeight="251693056" behindDoc="0" locked="0" layoutInCell="1" allowOverlap="1" wp14:anchorId="147F85B2" wp14:editId="7B38A8AB">
                      <wp:simplePos x="0" y="0"/>
                      <wp:positionH relativeFrom="column">
                        <wp:posOffset>201295</wp:posOffset>
                      </wp:positionH>
                      <wp:positionV relativeFrom="paragraph">
                        <wp:posOffset>125095</wp:posOffset>
                      </wp:positionV>
                      <wp:extent cx="2790190" cy="1395413"/>
                      <wp:effectExtent l="19050" t="0" r="29210" b="395605"/>
                      <wp:wrapNone/>
                      <wp:docPr id="1646422251" name="Thought Bubble: Cloud 7"/>
                      <wp:cNvGraphicFramePr/>
                      <a:graphic xmlns:a="http://schemas.openxmlformats.org/drawingml/2006/main">
                        <a:graphicData uri="http://schemas.microsoft.com/office/word/2010/wordprocessingShape">
                          <wps:wsp>
                            <wps:cNvSpPr/>
                            <wps:spPr>
                              <a:xfrm>
                                <a:off x="0" y="0"/>
                                <a:ext cx="2790190" cy="1395413"/>
                              </a:xfrm>
                              <a:prstGeom prst="cloudCallout">
                                <a:avLst>
                                  <a:gd name="adj1" fmla="val -28263"/>
                                  <a:gd name="adj2" fmla="val 74554"/>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DA1A4F" w:rsidR="007B6468" w:rsidP="007B6468" w:rsidRDefault="007B6468" w14:paraId="581601E4" w14:textId="6C202528">
                                  <w:pPr>
                                    <w:rPr>
                                      <w:sz w:val="28"/>
                                      <w:szCs w:val="28"/>
                                    </w:rPr>
                                  </w:pPr>
                                  <w:r w:rsidRPr="007B6468">
                                    <w:rPr>
                                      <w:b/>
                                      <w:bCs/>
                                      <w:sz w:val="28"/>
                                      <w:szCs w:val="28"/>
                                    </w:rPr>
                                    <w:t>How do we handle</w:t>
                                  </w:r>
                                  <w:r w:rsidRPr="00DA1A4F">
                                    <w:rPr>
                                      <w:b/>
                                      <w:bCs/>
                                      <w:sz w:val="28"/>
                                      <w:szCs w:val="28"/>
                                    </w:rPr>
                                    <w:t xml:space="preserve"> </w:t>
                                  </w:r>
                                  <w:r w:rsidRPr="007B6468">
                                    <w:rPr>
                                      <w:b/>
                                      <w:bCs/>
                                      <w:sz w:val="28"/>
                                      <w:szCs w:val="28"/>
                                    </w:rPr>
                                    <w:t xml:space="preserve">complaints about </w:t>
                                  </w:r>
                                  <w:r w:rsidRPr="00DA1A4F">
                                    <w:rPr>
                                      <w:b/>
                                      <w:bCs/>
                                      <w:sz w:val="28"/>
                                      <w:szCs w:val="28"/>
                                    </w:rPr>
                                    <w:t>SEND provision?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15.85pt;margin-top:9.85pt;width:219.7pt;height:10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4472c4 [3204]" strokecolor="#09101d [484]" strokeweight="1pt" type="#_x0000_t106" adj="4695,26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" w14:anchorId="147F85B2">
                      <v:stroke joinstyle="miter"/>
                      <v:textbox>
                        <w:txbxContent>
                          <w:p w:rsidRPr="00DA1A4F" w:rsidR="007B6468" w:rsidP="007B6468" w:rsidRDefault="007B6468" w14:paraId="581601E4" w14:textId="6C202528">
                            <w:pPr>
                              <w:rPr>
                                <w:sz w:val="28"/>
                                <w:szCs w:val="28"/>
                              </w:rPr>
                            </w:pPr>
                            <w:r w:rsidRPr="007B6468">
                              <w:rPr>
                                <w:b/>
                                <w:bCs/>
                                <w:sz w:val="28"/>
                                <w:szCs w:val="28"/>
                              </w:rPr>
                              <w:t>How do we handle</w:t>
                            </w:r>
                            <w:r w:rsidRPr="00DA1A4F">
                              <w:rPr>
                                <w:b/>
                                <w:bCs/>
                                <w:sz w:val="28"/>
                                <w:szCs w:val="28"/>
                              </w:rPr>
                              <w:t xml:space="preserve"> </w:t>
                            </w:r>
                            <w:r w:rsidRPr="007B6468">
                              <w:rPr>
                                <w:b/>
                                <w:bCs/>
                                <w:sz w:val="28"/>
                                <w:szCs w:val="28"/>
                              </w:rPr>
                              <w:t xml:space="preserve">complaints about </w:t>
                            </w:r>
                            <w:r w:rsidRPr="00DA1A4F">
                              <w:rPr>
                                <w:b/>
                                <w:bCs/>
                                <w:sz w:val="28"/>
                                <w:szCs w:val="28"/>
                              </w:rPr>
                              <w:t>SEND provision?</w:t>
                            </w:r>
                          </w:p>
                        </w:txbxContent>
                      </v:textbox>
                    </v:shape>
                  </w:pict>
                </mc:Fallback>
              </mc:AlternateContent>
            </w:r>
          </w:p>
          <w:p w:rsidR="007B6468" w:rsidP="006A36CE" w:rsidRDefault="007B6468" w14:paraId="27DCE4A2" w14:textId="77777777"/>
          <w:p w:rsidR="007B6468" w:rsidP="006A36CE" w:rsidRDefault="007B6468" w14:paraId="603BE93A" w14:textId="77777777"/>
          <w:p w:rsidR="007B6468" w:rsidP="006A36CE" w:rsidRDefault="007B6468" w14:paraId="756F2FC2" w14:textId="77777777"/>
          <w:p w:rsidR="007B6468" w:rsidP="006A36CE" w:rsidRDefault="007B6468" w14:paraId="45880F93" w14:textId="77777777"/>
        </w:tc>
        <w:tc>
          <w:tcPr>
            <w:tcW w:w="8930" w:type="dxa"/>
            <w:tcBorders>
              <w:left w:val="single" w:color="auto" w:sz="4" w:space="0"/>
            </w:tcBorders>
          </w:tcPr>
          <w:p w:rsidR="007B6468" w:rsidP="006A36CE" w:rsidRDefault="007B6468" w14:paraId="0FCA5C0A" w14:textId="77777777"/>
          <w:p w:rsidRPr="007B6468" w:rsidR="007B6468" w:rsidP="007B6468" w:rsidRDefault="007B6468" w14:paraId="45EADA9F" w14:textId="6EF946CD">
            <w:r w:rsidRPr="007B6468">
              <w:t xml:space="preserve">For pupils already attending our school, in the first instance, parents/carers are encouraged to talk to their child’s class teacher as they know their child the best having worked with them </w:t>
            </w:r>
            <w:proofErr w:type="gramStart"/>
            <w:r w:rsidRPr="007B6468">
              <w:t>on a daily basis</w:t>
            </w:r>
            <w:proofErr w:type="gramEnd"/>
            <w:r w:rsidRPr="007B6468">
              <w:t xml:space="preserve">. </w:t>
            </w:r>
          </w:p>
          <w:p w:rsidRPr="007B6468" w:rsidR="007B6468" w:rsidP="007B6468" w:rsidRDefault="007B6468" w14:paraId="24058577" w14:textId="72FE7E80">
            <w:r w:rsidRPr="007B6468">
              <w:t>If the matter cannot be resolved at this stage, then the Inclusion Lead and/or Head</w:t>
            </w:r>
            <w:r>
              <w:t>t</w:t>
            </w:r>
            <w:r w:rsidRPr="007B6468">
              <w:t xml:space="preserve">eacher may become </w:t>
            </w:r>
            <w:proofErr w:type="gramStart"/>
            <w:r w:rsidRPr="007B6468">
              <w:t>involved</w:t>
            </w:r>
            <w:proofErr w:type="gramEnd"/>
            <w:r w:rsidRPr="007B6468">
              <w:t xml:space="preserve"> and a meeting arranged </w:t>
            </w:r>
            <w:r w:rsidRPr="007B6468" w:rsidR="007469E3">
              <w:t>to</w:t>
            </w:r>
            <w:r w:rsidRPr="007B6468">
              <w:t xml:space="preserve"> discuss the nature of the concern or complaint and</w:t>
            </w:r>
            <w:r>
              <w:t xml:space="preserve"> to</w:t>
            </w:r>
            <w:r w:rsidRPr="007B6468">
              <w:t xml:space="preserve"> look for a resolution to the issue. </w:t>
            </w:r>
          </w:p>
          <w:p w:rsidR="00870A40" w:rsidP="007B6468" w:rsidRDefault="00870A40" w14:paraId="070BA4A3" w14:textId="77777777"/>
          <w:p w:rsidRPr="007B6468" w:rsidR="007B6468" w:rsidP="007B6468" w:rsidRDefault="007B6468" w14:paraId="746F5FA2" w14:textId="69B605DB">
            <w:r w:rsidRPr="007B6468">
              <w:t xml:space="preserve">A copy of the school’s complaints procedure can be obtained from the office or </w:t>
            </w:r>
            <w:r>
              <w:t>on the school website.</w:t>
            </w:r>
            <w:r w:rsidRPr="007B6468">
              <w:t xml:space="preserve"> </w:t>
            </w:r>
          </w:p>
          <w:p w:rsidR="007B6468" w:rsidP="006A36CE" w:rsidRDefault="007B6468" w14:paraId="6110CBCE" w14:textId="3D566A26">
            <w:r w:rsidRPr="007B6468">
              <w:t>The complaints procedure will outline the formal steps the school will take in handling each complaint. Where a resolution between the parents and school cannot be reached, then the parents will be advised to seek external support through Surrey SEND Advice</w:t>
            </w:r>
            <w:r>
              <w:t xml:space="preserve">. </w:t>
            </w:r>
            <w:hyperlink w:history="1" r:id="rId9">
              <w:r w:rsidRPr="00641D46">
                <w:rPr>
                  <w:rStyle w:val="Hyperlink"/>
                </w:rPr>
                <w:t>https://www.sendadvicesurrey.org.uk/</w:t>
              </w:r>
            </w:hyperlink>
          </w:p>
          <w:p w:rsidR="007B6468" w:rsidP="006A36CE" w:rsidRDefault="007B6468" w14:paraId="78BF7C2E" w14:textId="2FD2E635"/>
        </w:tc>
      </w:tr>
    </w:tbl>
    <w:p w:rsidR="007B6468" w:rsidRDefault="007B6468" w14:paraId="1D40C017" w14:textId="77777777"/>
    <w:p w:rsidR="00467A30" w:rsidRDefault="000A7BFE" w14:paraId="74848B68" w14:textId="603DEA0A">
      <w:r>
        <w:br w:type="page"/>
      </w:r>
    </w:p>
    <w:p w:rsidR="00467A30" w:rsidRDefault="00467A30" w14:paraId="3F544E6E" w14:textId="77777777"/>
    <w:tbl>
      <w:tblPr>
        <w:tblStyle w:val="TableGrid"/>
        <w:tblW w:w="15168" w:type="dxa"/>
        <w:tblInd w:w="-714" w:type="dxa"/>
        <w:tblLook w:val="04A0" w:firstRow="1" w:lastRow="0" w:firstColumn="1" w:lastColumn="0" w:noHBand="0" w:noVBand="1"/>
      </w:tblPr>
      <w:tblGrid>
        <w:gridCol w:w="6238"/>
        <w:gridCol w:w="8930"/>
      </w:tblGrid>
      <w:tr w:rsidR="00467A30" w:rsidTr="4551754C" w14:paraId="6C99144F" w14:textId="77777777">
        <w:tc>
          <w:tcPr>
            <w:tcW w:w="6238" w:type="dxa"/>
            <w:tcBorders>
              <w:top w:val="nil"/>
              <w:left w:val="nil"/>
              <w:bottom w:val="nil"/>
              <w:right w:val="single" w:color="auto" w:sz="4" w:space="0"/>
            </w:tcBorders>
            <w:tcMar/>
          </w:tcPr>
          <w:p w:rsidR="00467A30" w:rsidP="006A36CE" w:rsidRDefault="00467A30" w14:paraId="69B71A90" w14:textId="5BBB26DA"/>
          <w:p w:rsidR="00467A30" w:rsidP="006A36CE" w:rsidRDefault="00467A30" w14:paraId="3082FD99" w14:textId="3E96E967">
            <w:r>
              <w:rPr>
                <w:noProof/>
              </w:rPr>
              <mc:AlternateContent>
                <mc:Choice Requires="wps">
                  <w:drawing>
                    <wp:anchor distT="0" distB="0" distL="114300" distR="114300" simplePos="0" relativeHeight="251697152" behindDoc="0" locked="0" layoutInCell="1" allowOverlap="1" wp14:anchorId="35B9B24F" wp14:editId="3499AE5F">
                      <wp:simplePos x="0" y="0"/>
                      <wp:positionH relativeFrom="column">
                        <wp:posOffset>527685</wp:posOffset>
                      </wp:positionH>
                      <wp:positionV relativeFrom="paragraph">
                        <wp:posOffset>115570</wp:posOffset>
                      </wp:positionV>
                      <wp:extent cx="2671445" cy="964565"/>
                      <wp:effectExtent l="0" t="0" r="14605" b="311785"/>
                      <wp:wrapNone/>
                      <wp:docPr id="1140511383" name="Speech Bubble: Rectangle with Corners Rounded 15"/>
                      <wp:cNvGraphicFramePr/>
                      <a:graphic xmlns:a="http://schemas.openxmlformats.org/drawingml/2006/main">
                        <a:graphicData uri="http://schemas.microsoft.com/office/word/2010/wordprocessingShape">
                          <wps:wsp>
                            <wps:cNvSpPr/>
                            <wps:spPr>
                              <a:xfrm>
                                <a:off x="0" y="0"/>
                                <a:ext cx="2671445" cy="964565"/>
                              </a:xfrm>
                              <a:prstGeom prst="wedgeRoundRectCallout">
                                <a:avLst>
                                  <a:gd name="adj1" fmla="val -38506"/>
                                  <a:gd name="adj2" fmla="val 77386"/>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Pr="00467A30" w:rsidR="00467A30" w:rsidP="00467A30" w:rsidRDefault="00467A30" w14:paraId="74997124" w14:textId="77777777">
                                  <w:pPr>
                                    <w:spacing w:after="0" w:line="240" w:lineRule="auto"/>
                                    <w:rPr>
                                      <w:sz w:val="28"/>
                                      <w:szCs w:val="28"/>
                                    </w:rPr>
                                  </w:pPr>
                                  <w:r w:rsidRPr="00467A30">
                                    <w:rPr>
                                      <w:b/>
                                      <w:bCs/>
                                      <w:sz w:val="28"/>
                                      <w:szCs w:val="28"/>
                                    </w:rPr>
                                    <w:t xml:space="preserve">Who can I contact for further </w:t>
                                  </w:r>
                                </w:p>
                                <w:p w:rsidRPr="00467A30" w:rsidR="00467A30" w:rsidP="00467A30" w:rsidRDefault="00467A30" w14:paraId="3D96561C" w14:textId="77777777">
                                  <w:pPr>
                                    <w:spacing w:after="0" w:line="240" w:lineRule="auto"/>
                                    <w:rPr>
                                      <w:sz w:val="28"/>
                                      <w:szCs w:val="28"/>
                                    </w:rPr>
                                  </w:pPr>
                                  <w:r w:rsidRPr="00467A30">
                                    <w:rPr>
                                      <w:b/>
                                      <w:bCs/>
                                      <w:sz w:val="28"/>
                                      <w:szCs w:val="28"/>
                                    </w:rPr>
                                    <w:t xml:space="preserve">information? </w:t>
                                  </w:r>
                                </w:p>
                                <w:p w:rsidR="00467A30" w:rsidP="00467A30" w:rsidRDefault="00467A30" w14:paraId="58C889F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15" style="position:absolute;margin-left:41.55pt;margin-top:9.1pt;width:210.35pt;height:75.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3" fillcolor="#4472c4 [3204]" strokecolor="#09101d [484]" strokeweight="1pt" type="#_x0000_t62" adj="2483,2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" w14:anchorId="35B9B24F">
                      <v:textbox>
                        <w:txbxContent>
                          <w:p w:rsidRPr="00467A30" w:rsidR="00467A30" w:rsidP="00467A30" w:rsidRDefault="00467A30" w14:paraId="74997124" w14:textId="77777777">
                            <w:pPr>
                              <w:spacing w:after="0" w:line="240" w:lineRule="auto"/>
                              <w:rPr>
                                <w:sz w:val="28"/>
                                <w:szCs w:val="28"/>
                              </w:rPr>
                            </w:pPr>
                            <w:r w:rsidRPr="00467A30">
                              <w:rPr>
                                <w:b/>
                                <w:bCs/>
                                <w:sz w:val="28"/>
                                <w:szCs w:val="28"/>
                              </w:rPr>
                              <w:t xml:space="preserve">Who can I contact for further </w:t>
                            </w:r>
                          </w:p>
                          <w:p w:rsidRPr="00467A30" w:rsidR="00467A30" w:rsidP="00467A30" w:rsidRDefault="00467A30" w14:paraId="3D96561C" w14:textId="77777777">
                            <w:pPr>
                              <w:spacing w:after="0" w:line="240" w:lineRule="auto"/>
                              <w:rPr>
                                <w:sz w:val="28"/>
                                <w:szCs w:val="28"/>
                              </w:rPr>
                            </w:pPr>
                            <w:r w:rsidRPr="00467A30">
                              <w:rPr>
                                <w:b/>
                                <w:bCs/>
                                <w:sz w:val="28"/>
                                <w:szCs w:val="28"/>
                              </w:rPr>
                              <w:t xml:space="preserve">information? </w:t>
                            </w:r>
                          </w:p>
                          <w:p w:rsidR="00467A30" w:rsidP="00467A30" w:rsidRDefault="00467A30" w14:paraId="58C889F6" w14:textId="77777777">
                            <w:pPr>
                              <w:jc w:val="center"/>
                            </w:pPr>
                          </w:p>
                        </w:txbxContent>
                      </v:textbox>
                    </v:shape>
                  </w:pict>
                </mc:Fallback>
              </mc:AlternateContent>
            </w:r>
          </w:p>
          <w:p w:rsidR="00467A30" w:rsidP="006A36CE" w:rsidRDefault="00467A30" w14:paraId="2C47B704" w14:textId="77777777"/>
          <w:p w:rsidR="00467A30" w:rsidP="006A36CE" w:rsidRDefault="00467A30" w14:paraId="5644E586" w14:textId="6792A1E3"/>
          <w:p w:rsidR="00467A30" w:rsidP="006A36CE" w:rsidRDefault="00467A30" w14:paraId="2C26340D" w14:textId="282C17B9"/>
        </w:tc>
        <w:tc>
          <w:tcPr>
            <w:tcW w:w="8930" w:type="dxa"/>
            <w:tcBorders>
              <w:left w:val="single" w:color="auto" w:sz="4" w:space="0"/>
            </w:tcBorders>
            <w:tcMar/>
          </w:tcPr>
          <w:p w:rsidR="00467A30" w:rsidP="006A36CE" w:rsidRDefault="00467A30" w14:paraId="50A79F8D" w14:textId="77777777"/>
          <w:p w:rsidR="00467A30" w:rsidP="00467A30" w:rsidRDefault="00467A30" w14:paraId="7CC31F8A" w14:textId="7294176D">
            <w:r w:rsidR="00467A30">
              <w:rPr/>
              <w:t>In the first instance, parents/carers are encouraged to talk to their child’s class teacher. If the matter cannot be resolved, then we will arrange for parents to meet with the SEN</w:t>
            </w:r>
            <w:r w:rsidR="0204D64B">
              <w:rPr/>
              <w:t>D</w:t>
            </w:r>
            <w:r w:rsidR="00467A30">
              <w:rPr/>
              <w:t xml:space="preserve">Co or Headteacher. </w:t>
            </w:r>
          </w:p>
          <w:p w:rsidRPr="00467A30" w:rsidR="00467A30" w:rsidP="00467A30" w:rsidRDefault="00467A30" w14:paraId="53F9BFC9" w14:textId="77777777"/>
          <w:p w:rsidR="00467A30" w:rsidP="00467A30" w:rsidRDefault="00467A30" w14:paraId="062C891F" w14:textId="31D4F193">
            <w:r w:rsidRPr="00467A30">
              <w:t>If parents have a safeguarding concern, please refer to the school website Safeguarding page</w:t>
            </w:r>
            <w:r>
              <w:t>.</w:t>
            </w:r>
          </w:p>
          <w:p w:rsidRPr="00467A30" w:rsidR="00467A30" w:rsidP="00467A30" w:rsidRDefault="00467A30" w14:paraId="303D4FDB" w14:textId="77777777"/>
          <w:p w:rsidR="00467A30" w:rsidP="00467A30" w:rsidRDefault="00467A30" w14:paraId="238F1A5E" w14:textId="6734E2D9">
            <w:r w:rsidR="00467A30">
              <w:rPr/>
              <w:t>For new parents wanting to discuss admissions arrangements and general queries, please contact the school office initially and through them arrange a meeting with the Headteacher or SEN</w:t>
            </w:r>
            <w:r w:rsidR="10B4A0E2">
              <w:rPr/>
              <w:t>D</w:t>
            </w:r>
            <w:r w:rsidR="00467A30">
              <w:rPr/>
              <w:t>Co</w:t>
            </w:r>
            <w:r w:rsidR="001D4CC2">
              <w:rPr/>
              <w:t>.</w:t>
            </w:r>
          </w:p>
          <w:p w:rsidR="00467A30" w:rsidP="00467A30" w:rsidRDefault="00467A30" w14:paraId="46FB4EA4" w14:textId="77777777"/>
          <w:p w:rsidR="00467A30" w:rsidP="00467A30" w:rsidRDefault="00467A30" w14:paraId="796C9CCD" w14:textId="77777777"/>
          <w:p w:rsidR="00467A30" w:rsidP="00467A30" w:rsidRDefault="00467A30" w14:paraId="10E9C152" w14:textId="74CB5E48">
            <w:r>
              <w:t xml:space="preserve">School Office </w:t>
            </w:r>
            <w:hyperlink w:history="1" r:id="rId10">
              <w:r w:rsidRPr="00641D46">
                <w:rPr>
                  <w:rStyle w:val="Hyperlink"/>
                </w:rPr>
                <w:t>admin@stmarkallsaints.uk</w:t>
              </w:r>
            </w:hyperlink>
            <w:r>
              <w:t xml:space="preserve"> </w:t>
            </w:r>
            <w:r w:rsidRPr="00467A30">
              <w:t>Phone: 01483 422924</w:t>
            </w:r>
          </w:p>
          <w:p w:rsidRPr="00467A30" w:rsidR="00467A30" w:rsidP="00467A30" w:rsidRDefault="00467A30" w14:paraId="576896C4" w14:textId="77777777"/>
          <w:p w:rsidR="00467A30" w:rsidP="00467A30" w:rsidRDefault="00467A30" w14:paraId="43F34404" w14:textId="0999F662">
            <w:r w:rsidRPr="00467A30">
              <w:t xml:space="preserve">Headteacher: Mrs. Caroline Mallett: </w:t>
            </w:r>
            <w:hyperlink w:history="1" r:id="rId11">
              <w:r w:rsidRPr="00467A30">
                <w:rPr>
                  <w:rStyle w:val="Hyperlink"/>
                </w:rPr>
                <w:t>cmallett@stmarkallsaints.uk</w:t>
              </w:r>
            </w:hyperlink>
            <w:r w:rsidRPr="00467A30">
              <w:t xml:space="preserve"> </w:t>
            </w:r>
          </w:p>
          <w:p w:rsidRPr="00467A30" w:rsidR="00467A30" w:rsidP="00467A30" w:rsidRDefault="00467A30" w14:paraId="03D5E336" w14:textId="77777777"/>
          <w:p w:rsidR="00467A30" w:rsidP="00467A30" w:rsidRDefault="00467A30" w14:paraId="66852C4F" w14:textId="429576C5">
            <w:r w:rsidR="00467A30">
              <w:rPr/>
              <w:t>SEN</w:t>
            </w:r>
            <w:r w:rsidR="76447D65">
              <w:rPr/>
              <w:t>D</w:t>
            </w:r>
            <w:r w:rsidR="00467A30">
              <w:rPr/>
              <w:t xml:space="preserve">Co: Jill Mills </w:t>
            </w:r>
            <w:hyperlink r:id="Rb183d5895af145c1">
              <w:r w:rsidRPr="4551754C" w:rsidR="00467A30">
                <w:rPr>
                  <w:rStyle w:val="Hyperlink"/>
                </w:rPr>
                <w:t>senco@stmarkallsaints.uk</w:t>
              </w:r>
            </w:hyperlink>
            <w:r w:rsidR="00467A30">
              <w:rPr/>
              <w:t xml:space="preserve"> </w:t>
            </w:r>
          </w:p>
          <w:p w:rsidRPr="00467A30" w:rsidR="00467A30" w:rsidP="00467A30" w:rsidRDefault="00467A30" w14:paraId="45A1D201" w14:textId="77777777"/>
          <w:p w:rsidR="00467A30" w:rsidP="00467A30" w:rsidRDefault="00467A30" w14:paraId="20FB87E5" w14:textId="128244D6"/>
        </w:tc>
      </w:tr>
    </w:tbl>
    <w:p w:rsidR="00467A30" w:rsidRDefault="00467A30" w14:paraId="79103F71" w14:textId="77777777"/>
    <w:p w:rsidR="00467A30" w:rsidRDefault="00467A30" w14:paraId="73503DCF" w14:textId="77777777"/>
    <w:p w:rsidR="006F0AAC" w:rsidRDefault="006F0AAC" w14:paraId="39481F99" w14:textId="77777777"/>
    <w:p w:rsidR="00DA1A4F" w:rsidRDefault="00DA1A4F" w14:paraId="0C9732E8" w14:textId="77777777"/>
    <w:p w:rsidR="00DA1A4F" w:rsidRDefault="00DA1A4F" w14:paraId="58255BF9" w14:textId="77777777"/>
    <w:p w:rsidR="00DA1A4F" w:rsidRDefault="00DA1A4F" w14:paraId="210A7C81" w14:textId="77777777"/>
    <w:p w:rsidR="00DA1A4F" w:rsidRDefault="00DA1A4F" w14:paraId="697AA1DD" w14:textId="77777777"/>
    <w:p w:rsidR="00DA1A4F" w:rsidRDefault="00DA1A4F" w14:paraId="4783553E" w14:textId="77777777"/>
    <w:p w:rsidR="006F0AAC" w:rsidRDefault="006F0AAC" w14:paraId="1F4C4CDE" w14:textId="146A1759">
      <w:r>
        <w:t>Review date: September 26</w:t>
      </w:r>
    </w:p>
    <w:sectPr w:rsidR="006F0AAC" w:rsidSect="00624BE6">
      <w:footerReference w:type="default" r:id="rId13"/>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67B" w:rsidP="00DD530E" w:rsidRDefault="0031667B" w14:paraId="0B407202" w14:textId="77777777">
      <w:pPr>
        <w:spacing w:after="0" w:line="240" w:lineRule="auto"/>
      </w:pPr>
      <w:r>
        <w:separator/>
      </w:r>
    </w:p>
  </w:endnote>
  <w:endnote w:type="continuationSeparator" w:id="0">
    <w:p w:rsidR="0031667B" w:rsidP="00DD530E" w:rsidRDefault="0031667B" w14:paraId="5315AF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195808"/>
      <w:docPartObj>
        <w:docPartGallery w:val="Page Numbers (Bottom of Page)"/>
        <w:docPartUnique/>
      </w:docPartObj>
    </w:sdtPr>
    <w:sdtEndPr>
      <w:rPr>
        <w:noProof/>
      </w:rPr>
    </w:sdtEndPr>
    <w:sdtContent>
      <w:p w:rsidR="00DD530E" w:rsidRDefault="00DD530E" w14:paraId="18555D54" w14:textId="5F34BB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D530E" w:rsidRDefault="00DD530E" w14:paraId="545D18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67B" w:rsidP="00DD530E" w:rsidRDefault="0031667B" w14:paraId="447FBA5F" w14:textId="77777777">
      <w:pPr>
        <w:spacing w:after="0" w:line="240" w:lineRule="auto"/>
      </w:pPr>
      <w:r>
        <w:separator/>
      </w:r>
    </w:p>
  </w:footnote>
  <w:footnote w:type="continuationSeparator" w:id="0">
    <w:p w:rsidR="0031667B" w:rsidP="00DD530E" w:rsidRDefault="0031667B" w14:paraId="54856E3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3665"/>
    <w:multiLevelType w:val="hybridMultilevel"/>
    <w:tmpl w:val="0AC8194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863522"/>
    <w:multiLevelType w:val="hybridMultilevel"/>
    <w:tmpl w:val="6468832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EF05517"/>
    <w:multiLevelType w:val="hybridMultilevel"/>
    <w:tmpl w:val="3816F59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CF54E38"/>
    <w:multiLevelType w:val="hybridMultilevel"/>
    <w:tmpl w:val="01C05F3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FA84491"/>
    <w:multiLevelType w:val="hybridMultilevel"/>
    <w:tmpl w:val="7B72307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31005BA"/>
    <w:multiLevelType w:val="hybridMultilevel"/>
    <w:tmpl w:val="D2D0F36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52B3932"/>
    <w:multiLevelType w:val="hybridMultilevel"/>
    <w:tmpl w:val="A67E981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70506009">
    <w:abstractNumId w:val="4"/>
  </w:num>
  <w:num w:numId="2" w16cid:durableId="132987868">
    <w:abstractNumId w:val="1"/>
  </w:num>
  <w:num w:numId="3" w16cid:durableId="1054042645">
    <w:abstractNumId w:val="5"/>
  </w:num>
  <w:num w:numId="4" w16cid:durableId="913053993">
    <w:abstractNumId w:val="6"/>
  </w:num>
  <w:num w:numId="5" w16cid:durableId="1915969301">
    <w:abstractNumId w:val="3"/>
  </w:num>
  <w:num w:numId="6" w16cid:durableId="440078043">
    <w:abstractNumId w:val="0"/>
  </w:num>
  <w:num w:numId="7" w16cid:durableId="781342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D2"/>
    <w:rsid w:val="000154E1"/>
    <w:rsid w:val="00015503"/>
    <w:rsid w:val="00065A0F"/>
    <w:rsid w:val="000A7BFE"/>
    <w:rsid w:val="000B3822"/>
    <w:rsid w:val="000C59DA"/>
    <w:rsid w:val="000D0D5A"/>
    <w:rsid w:val="001022DB"/>
    <w:rsid w:val="00143ADB"/>
    <w:rsid w:val="001B050F"/>
    <w:rsid w:val="001D4CC2"/>
    <w:rsid w:val="001E6BA7"/>
    <w:rsid w:val="001F6C49"/>
    <w:rsid w:val="0021328E"/>
    <w:rsid w:val="00265B6B"/>
    <w:rsid w:val="002878AA"/>
    <w:rsid w:val="002B0454"/>
    <w:rsid w:val="0031667B"/>
    <w:rsid w:val="00384177"/>
    <w:rsid w:val="00427979"/>
    <w:rsid w:val="00467A30"/>
    <w:rsid w:val="004858E8"/>
    <w:rsid w:val="00486E6C"/>
    <w:rsid w:val="004D0120"/>
    <w:rsid w:val="004F4DD2"/>
    <w:rsid w:val="0050283C"/>
    <w:rsid w:val="005176BA"/>
    <w:rsid w:val="00536147"/>
    <w:rsid w:val="005C3E54"/>
    <w:rsid w:val="005F4976"/>
    <w:rsid w:val="00624BE6"/>
    <w:rsid w:val="00653E2B"/>
    <w:rsid w:val="006D080D"/>
    <w:rsid w:val="006E48AB"/>
    <w:rsid w:val="006F0AAC"/>
    <w:rsid w:val="007469E3"/>
    <w:rsid w:val="00773B2B"/>
    <w:rsid w:val="0079430D"/>
    <w:rsid w:val="00796211"/>
    <w:rsid w:val="007B6468"/>
    <w:rsid w:val="007E7279"/>
    <w:rsid w:val="00842F8B"/>
    <w:rsid w:val="00870A40"/>
    <w:rsid w:val="0087620C"/>
    <w:rsid w:val="008B7021"/>
    <w:rsid w:val="00900501"/>
    <w:rsid w:val="00935DE8"/>
    <w:rsid w:val="0096420D"/>
    <w:rsid w:val="00981BBA"/>
    <w:rsid w:val="009D1D98"/>
    <w:rsid w:val="009F71AC"/>
    <w:rsid w:val="00A81C77"/>
    <w:rsid w:val="00AA6BE3"/>
    <w:rsid w:val="00AF5A25"/>
    <w:rsid w:val="00B043E8"/>
    <w:rsid w:val="00B1645C"/>
    <w:rsid w:val="00B24865"/>
    <w:rsid w:val="00B41BA8"/>
    <w:rsid w:val="00B43EDA"/>
    <w:rsid w:val="00B57FC7"/>
    <w:rsid w:val="00B90094"/>
    <w:rsid w:val="00BB2D52"/>
    <w:rsid w:val="00BD5309"/>
    <w:rsid w:val="00C07EFA"/>
    <w:rsid w:val="00C5794C"/>
    <w:rsid w:val="00C94355"/>
    <w:rsid w:val="00D21B34"/>
    <w:rsid w:val="00DA1A4F"/>
    <w:rsid w:val="00DD530E"/>
    <w:rsid w:val="00DE24C0"/>
    <w:rsid w:val="00E823DA"/>
    <w:rsid w:val="00EC7D6A"/>
    <w:rsid w:val="00ED5D38"/>
    <w:rsid w:val="00EF283E"/>
    <w:rsid w:val="00EF318D"/>
    <w:rsid w:val="00F15E9A"/>
    <w:rsid w:val="00F67A24"/>
    <w:rsid w:val="0204D64B"/>
    <w:rsid w:val="10B4A0E2"/>
    <w:rsid w:val="12C51CCC"/>
    <w:rsid w:val="15776A34"/>
    <w:rsid w:val="16907C9E"/>
    <w:rsid w:val="20DBF93F"/>
    <w:rsid w:val="27F1BC57"/>
    <w:rsid w:val="29AB0191"/>
    <w:rsid w:val="2A03D486"/>
    <w:rsid w:val="2E6FB4BD"/>
    <w:rsid w:val="3BB88FAD"/>
    <w:rsid w:val="3DBD339D"/>
    <w:rsid w:val="4286E656"/>
    <w:rsid w:val="4551754C"/>
    <w:rsid w:val="61D67057"/>
    <w:rsid w:val="70936C87"/>
    <w:rsid w:val="75213E91"/>
    <w:rsid w:val="7644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E28C"/>
  <w15:chartTrackingRefBased/>
  <w15:docId w15:val="{898BBBCD-8519-4C9B-B713-FBAFD408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4DD2"/>
  </w:style>
  <w:style w:type="paragraph" w:styleId="Heading1">
    <w:name w:val="heading 1"/>
    <w:basedOn w:val="Normal"/>
    <w:next w:val="Normal"/>
    <w:link w:val="Heading1Char"/>
    <w:uiPriority w:val="9"/>
    <w:qFormat/>
    <w:rsid w:val="004F4DD2"/>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4DD2"/>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4D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4D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4D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4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DD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4DD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F4DD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F4DD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F4DD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F4DD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F4DD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F4DD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F4DD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F4DD2"/>
    <w:rPr>
      <w:rFonts w:eastAsiaTheme="majorEastAsia" w:cstheme="majorBidi"/>
      <w:color w:val="272727" w:themeColor="text1" w:themeTint="D8"/>
    </w:rPr>
  </w:style>
  <w:style w:type="paragraph" w:styleId="Title">
    <w:name w:val="Title"/>
    <w:basedOn w:val="Normal"/>
    <w:next w:val="Normal"/>
    <w:link w:val="TitleChar"/>
    <w:uiPriority w:val="10"/>
    <w:qFormat/>
    <w:rsid w:val="004F4DD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F4D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F4DD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F4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DD2"/>
    <w:pPr>
      <w:spacing w:before="160"/>
      <w:jc w:val="center"/>
    </w:pPr>
    <w:rPr>
      <w:i/>
      <w:iCs/>
      <w:color w:val="404040" w:themeColor="text1" w:themeTint="BF"/>
    </w:rPr>
  </w:style>
  <w:style w:type="character" w:styleId="QuoteChar" w:customStyle="1">
    <w:name w:val="Quote Char"/>
    <w:basedOn w:val="DefaultParagraphFont"/>
    <w:link w:val="Quote"/>
    <w:uiPriority w:val="29"/>
    <w:rsid w:val="004F4DD2"/>
    <w:rPr>
      <w:i/>
      <w:iCs/>
      <w:color w:val="404040" w:themeColor="text1" w:themeTint="BF"/>
    </w:rPr>
  </w:style>
  <w:style w:type="paragraph" w:styleId="ListParagraph">
    <w:name w:val="List Paragraph"/>
    <w:basedOn w:val="Normal"/>
    <w:uiPriority w:val="34"/>
    <w:qFormat/>
    <w:rsid w:val="004F4DD2"/>
    <w:pPr>
      <w:ind w:left="720"/>
      <w:contextualSpacing/>
    </w:pPr>
  </w:style>
  <w:style w:type="character" w:styleId="IntenseEmphasis">
    <w:name w:val="Intense Emphasis"/>
    <w:basedOn w:val="DefaultParagraphFont"/>
    <w:uiPriority w:val="21"/>
    <w:qFormat/>
    <w:rsid w:val="004F4DD2"/>
    <w:rPr>
      <w:i/>
      <w:iCs/>
      <w:color w:val="2F5496" w:themeColor="accent1" w:themeShade="BF"/>
    </w:rPr>
  </w:style>
  <w:style w:type="paragraph" w:styleId="IntenseQuote">
    <w:name w:val="Intense Quote"/>
    <w:basedOn w:val="Normal"/>
    <w:next w:val="Normal"/>
    <w:link w:val="IntenseQuoteChar"/>
    <w:uiPriority w:val="30"/>
    <w:qFormat/>
    <w:rsid w:val="004F4DD2"/>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F4DD2"/>
    <w:rPr>
      <w:i/>
      <w:iCs/>
      <w:color w:val="2F5496" w:themeColor="accent1" w:themeShade="BF"/>
    </w:rPr>
  </w:style>
  <w:style w:type="character" w:styleId="IntenseReference">
    <w:name w:val="Intense Reference"/>
    <w:basedOn w:val="DefaultParagraphFont"/>
    <w:uiPriority w:val="32"/>
    <w:qFormat/>
    <w:rsid w:val="004F4DD2"/>
    <w:rPr>
      <w:b/>
      <w:bCs/>
      <w:smallCaps/>
      <w:color w:val="2F5496" w:themeColor="accent1" w:themeShade="BF"/>
      <w:spacing w:val="5"/>
    </w:rPr>
  </w:style>
  <w:style w:type="table" w:styleId="TableGrid">
    <w:name w:val="Table Grid"/>
    <w:basedOn w:val="TableNormal"/>
    <w:uiPriority w:val="39"/>
    <w:rsid w:val="004F4D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D5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530E"/>
  </w:style>
  <w:style w:type="paragraph" w:styleId="Footer">
    <w:name w:val="footer"/>
    <w:basedOn w:val="Normal"/>
    <w:link w:val="FooterChar"/>
    <w:uiPriority w:val="99"/>
    <w:unhideWhenUsed/>
    <w:rsid w:val="00DD5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530E"/>
  </w:style>
  <w:style w:type="paragraph" w:styleId="Default" w:customStyle="1">
    <w:name w:val="Default"/>
    <w:rsid w:val="000D0D5A"/>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842F8B"/>
    <w:rPr>
      <w:color w:val="0563C1" w:themeColor="hyperlink"/>
      <w:u w:val="single"/>
    </w:rPr>
  </w:style>
  <w:style w:type="character" w:styleId="UnresolvedMention">
    <w:name w:val="Unresolved Mention"/>
    <w:basedOn w:val="DefaultParagraphFont"/>
    <w:uiPriority w:val="99"/>
    <w:semiHidden/>
    <w:unhideWhenUsed/>
    <w:rsid w:val="00842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ctionforcarers.org.uk/who-we-help/young-carers-under-18/" TargetMode="External" Id="rId8" /><Relationship Type="http://schemas.openxmlformats.org/officeDocument/2006/relationships/footer" Target="foot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www.surreycc.gov.uk/children/support-and-advice/young-people-and-their-families" TargetMode="External" Id="rId7"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mailto:cmallett@stmarkallsaints.uk"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mailto:admin@stmarkallsaints.uk" TargetMode="External" Id="rId10" /><Relationship Type="http://schemas.openxmlformats.org/officeDocument/2006/relationships/webSettings" Target="webSettings.xml" Id="rId4" /><Relationship Type="http://schemas.openxmlformats.org/officeDocument/2006/relationships/hyperlink" Target="https://www.sendadvicesurrey.org.uk/" TargetMode="External" Id="rId9" /><Relationship Type="http://schemas.openxmlformats.org/officeDocument/2006/relationships/fontTable" Target="fontTable.xml" Id="rId14" /><Relationship Type="http://schemas.openxmlformats.org/officeDocument/2006/relationships/hyperlink" Target="mailto:senco@stmarkallsaints.uk" TargetMode="External" Id="Rb183d5895af145c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478156F87C447AE21C362BB749300" ma:contentTypeVersion="15" ma:contentTypeDescription="Create a new document." ma:contentTypeScope="" ma:versionID="6ee95af92e84b612ce0fe6afbbe7ba87">
  <xsd:schema xmlns:xsd="http://www.w3.org/2001/XMLSchema" xmlns:xs="http://www.w3.org/2001/XMLSchema" xmlns:p="http://schemas.microsoft.com/office/2006/metadata/properties" xmlns:ns2="62f60bbe-f240-4172-95d4-144b2662a3b1" xmlns:ns3="98b94863-10f6-495e-8366-0bf1a6e4f2c6" targetNamespace="http://schemas.microsoft.com/office/2006/metadata/properties" ma:root="true" ma:fieldsID="5b5798f63ceef4c1ae737f7c6e30029f" ns2:_="" ns3:_="">
    <xsd:import namespace="62f60bbe-f240-4172-95d4-144b2662a3b1"/>
    <xsd:import namespace="98b94863-10f6-495e-8366-0bf1a6e4f2c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60bbe-f240-4172-95d4-144b2662a3b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94863-10f6-495e-8366-0bf1a6e4f2c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0cceb60-fba6-4d3f-822b-24437909ad09}" ma:internalName="TaxCatchAll" ma:showField="CatchAllData" ma:web="98b94863-10f6-495e-8366-0bf1a6e4f2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b94863-10f6-495e-8366-0bf1a6e4f2c6" xsi:nil="true"/>
    <lcf76f155ced4ddcb4097134ff3c332f xmlns="62f60bbe-f240-4172-95d4-144b2662a3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E633F3-AEF2-46FC-B8CC-3FE8A2C8AF99}"/>
</file>

<file path=customXml/itemProps2.xml><?xml version="1.0" encoding="utf-8"?>
<ds:datastoreItem xmlns:ds="http://schemas.openxmlformats.org/officeDocument/2006/customXml" ds:itemID="{77F65C72-0794-4951-AA57-8D0054E78B06}"/>
</file>

<file path=customXml/itemProps3.xml><?xml version="1.0" encoding="utf-8"?>
<ds:datastoreItem xmlns:ds="http://schemas.openxmlformats.org/officeDocument/2006/customXml" ds:itemID="{B62E4B56-97CE-42FA-A9C9-98C5232BFF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 Mills</dc:creator>
  <keywords/>
  <dc:description/>
  <lastModifiedBy>Jill Mills</lastModifiedBy>
  <revision>16</revision>
  <lastPrinted>2025-08-11T13:24:00.0000000Z</lastPrinted>
  <dcterms:created xsi:type="dcterms:W3CDTF">2025-08-11T13:24:00.0000000Z</dcterms:created>
  <dcterms:modified xsi:type="dcterms:W3CDTF">2025-09-02T18:07:18.0530167Z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0x01010006D478156F87C447AE21C362BB749300</vt:lpwstr>
  </property>
  <property fmtid="{D5CDD505-2E9C-101B-9397-08002B2CF9AE}" pid="3" name="MediaServiceImageTags">
    <vt:lpwstr/>
  </property>
</Properties>
</file>